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13A2F" w14:textId="77777777" w:rsidR="00032B5A" w:rsidRPr="006F2335" w:rsidRDefault="00032B5A" w:rsidP="00032B5A">
      <w:pPr>
        <w:spacing w:after="0" w:line="240" w:lineRule="auto"/>
        <w:jc w:val="center"/>
        <w:rPr>
          <w:rFonts w:eastAsia="Times New Roman" w:cs="Arial"/>
          <w:b/>
          <w:sz w:val="24"/>
          <w:szCs w:val="24"/>
          <w:lang w:eastAsia="pt-BR"/>
        </w:rPr>
      </w:pPr>
      <w:bookmarkStart w:id="0" w:name="_Toc466274118"/>
      <w:r w:rsidRPr="006F2335">
        <w:rPr>
          <w:rFonts w:eastAsia="Times New Roman" w:cs="Arial"/>
          <w:b/>
          <w:sz w:val="24"/>
          <w:szCs w:val="24"/>
          <w:lang w:eastAsia="pt-BR"/>
        </w:rPr>
        <w:t>Município de Guarani das Missões</w:t>
      </w:r>
    </w:p>
    <w:p w14:paraId="27A2285E" w14:textId="77777777" w:rsidR="00032B5A" w:rsidRPr="006F2335" w:rsidRDefault="00032B5A" w:rsidP="00032B5A">
      <w:pPr>
        <w:spacing w:after="60" w:line="240" w:lineRule="auto"/>
        <w:ind w:firstLine="567"/>
        <w:jc w:val="center"/>
        <w:outlineLvl w:val="1"/>
        <w:rPr>
          <w:rFonts w:eastAsia="Times New Roman"/>
          <w:b/>
          <w:sz w:val="24"/>
          <w:szCs w:val="24"/>
          <w:lang w:eastAsia="pt-BR"/>
        </w:rPr>
      </w:pPr>
      <w:r w:rsidRPr="006F2335">
        <w:rPr>
          <w:rFonts w:eastAsia="Times New Roman"/>
          <w:b/>
          <w:sz w:val="24"/>
          <w:szCs w:val="24"/>
          <w:lang w:eastAsia="pt-BR"/>
        </w:rPr>
        <w:t>Notas Explicativas do Balanço Patrimonial</w:t>
      </w:r>
      <w:bookmarkEnd w:id="0"/>
    </w:p>
    <w:p w14:paraId="12F36B67" w14:textId="77777777" w:rsidR="00032B5A" w:rsidRPr="006F2335" w:rsidRDefault="00032B5A" w:rsidP="00032B5A">
      <w:pPr>
        <w:spacing w:after="0" w:line="240" w:lineRule="auto"/>
        <w:jc w:val="both"/>
        <w:rPr>
          <w:rFonts w:eastAsia="Times New Roman" w:cs="Arial"/>
          <w:b/>
          <w:bCs/>
          <w:lang w:eastAsia="pt-BR"/>
        </w:rPr>
      </w:pPr>
    </w:p>
    <w:p w14:paraId="1F6C0C50" w14:textId="77777777" w:rsidR="00032B5A" w:rsidRPr="006F2335" w:rsidRDefault="00032B5A" w:rsidP="00032B5A">
      <w:pPr>
        <w:spacing w:after="0" w:line="240" w:lineRule="auto"/>
        <w:jc w:val="both"/>
        <w:rPr>
          <w:rFonts w:eastAsia="Times New Roman" w:cs="Arial"/>
          <w:spacing w:val="7"/>
          <w:lang w:eastAsia="pt-BR"/>
        </w:rPr>
      </w:pPr>
      <w:r w:rsidRPr="006F2335">
        <w:rPr>
          <w:rFonts w:eastAsia="Times New Roman" w:cs="Arial"/>
          <w:b/>
          <w:bCs/>
          <w:lang w:eastAsia="pt-BR"/>
        </w:rPr>
        <w:t xml:space="preserve">Nota 1 </w:t>
      </w:r>
      <w:r>
        <w:rPr>
          <w:rFonts w:eastAsia="Times New Roman" w:cs="Arial"/>
          <w:b/>
          <w:bCs/>
          <w:lang w:eastAsia="pt-BR"/>
        </w:rPr>
        <w:t>-</w:t>
      </w:r>
      <w:r w:rsidRPr="006F2335">
        <w:rPr>
          <w:rFonts w:eastAsia="Times New Roman" w:cs="Arial"/>
          <w:b/>
          <w:bCs/>
          <w:lang w:eastAsia="pt-BR"/>
        </w:rPr>
        <w:t xml:space="preserve"> Contexto Operacional:</w:t>
      </w:r>
      <w:r w:rsidRPr="006F2335">
        <w:rPr>
          <w:rFonts w:eastAsia="Times New Roman" w:cs="Arial"/>
          <w:lang w:eastAsia="pt-BR"/>
        </w:rPr>
        <w:t xml:space="preserve"> o</w:t>
      </w:r>
      <w:r w:rsidRPr="006F2335">
        <w:rPr>
          <w:rFonts w:eastAsia="Times New Roman" w:cs="Arial"/>
          <w:spacing w:val="7"/>
          <w:lang w:eastAsia="pt-BR"/>
        </w:rPr>
        <w:t xml:space="preserve"> Município de </w:t>
      </w:r>
      <w:r>
        <w:rPr>
          <w:rFonts w:eastAsia="Times New Roman" w:cs="Arial"/>
          <w:spacing w:val="7"/>
          <w:lang w:eastAsia="pt-BR"/>
        </w:rPr>
        <w:t>Guarani das Missões,</w:t>
      </w:r>
      <w:r w:rsidRPr="006F2335">
        <w:rPr>
          <w:rFonts w:eastAsia="Times New Roman" w:cs="Arial"/>
          <w:spacing w:val="7"/>
          <w:lang w:eastAsia="pt-BR"/>
        </w:rPr>
        <w:t xml:space="preserve"> pessoa jurídica de direito público, é compreendido, na Administração Direta, pelos órgãos sem personalidade jurídica do Poder Executivo, composto por </w:t>
      </w:r>
      <w:r>
        <w:rPr>
          <w:rFonts w:eastAsia="Times New Roman" w:cs="Arial"/>
          <w:spacing w:val="7"/>
          <w:lang w:eastAsia="pt-BR"/>
        </w:rPr>
        <w:t>seis</w:t>
      </w:r>
      <w:r w:rsidRPr="006F2335">
        <w:rPr>
          <w:rFonts w:eastAsia="Times New Roman" w:cs="Arial"/>
          <w:spacing w:val="7"/>
          <w:lang w:eastAsia="pt-BR"/>
        </w:rPr>
        <w:t xml:space="preserve"> Secretarias Municipais, Fundos Especiais e o Poder Legislativo. </w:t>
      </w:r>
    </w:p>
    <w:p w14:paraId="0F210DE4" w14:textId="77777777" w:rsidR="00032B5A" w:rsidRDefault="00032B5A" w:rsidP="00032B5A">
      <w:pPr>
        <w:spacing w:after="0" w:line="240" w:lineRule="auto"/>
        <w:jc w:val="both"/>
        <w:rPr>
          <w:b/>
          <w:bCs/>
          <w:lang w:eastAsia="pt-BR"/>
        </w:rPr>
      </w:pPr>
    </w:p>
    <w:p w14:paraId="021E997B" w14:textId="77777777" w:rsidR="00032B5A" w:rsidRPr="006F2335" w:rsidRDefault="00032B5A" w:rsidP="00032B5A">
      <w:pPr>
        <w:spacing w:after="0" w:line="240" w:lineRule="auto"/>
        <w:jc w:val="both"/>
        <w:rPr>
          <w:lang w:eastAsia="pt-BR"/>
        </w:rPr>
      </w:pPr>
      <w:r w:rsidRPr="006F2335">
        <w:rPr>
          <w:b/>
          <w:bCs/>
          <w:lang w:eastAsia="pt-BR"/>
        </w:rPr>
        <w:t xml:space="preserve">Nota 2 </w:t>
      </w:r>
      <w:r>
        <w:rPr>
          <w:b/>
          <w:bCs/>
          <w:lang w:eastAsia="pt-BR"/>
        </w:rPr>
        <w:t>-</w:t>
      </w:r>
      <w:r w:rsidRPr="006F2335">
        <w:rPr>
          <w:b/>
          <w:bCs/>
          <w:lang w:eastAsia="pt-BR"/>
        </w:rPr>
        <w:t xml:space="preserve"> Apresentação das Demonstrações Contábeis:</w:t>
      </w:r>
      <w:r w:rsidRPr="006F2335">
        <w:rPr>
          <w:lang w:eastAsia="pt-BR"/>
        </w:rPr>
        <w:t xml:space="preserve"> foram elaboradas em observância com os dispositivos legais que regulam o assunto, em especial a Lei nº 4.320/64, a Lei Complementar nº 101/2000, os Princípios de Contabilidade, as Normas Brasileiras de Contabilidade Aplicadas ao Setor Público, o Manual de Contabilidade Aplicada ao Setor Público e demais disposições normativas vigentes.</w:t>
      </w:r>
    </w:p>
    <w:p w14:paraId="6AF2B941" w14:textId="77777777" w:rsidR="00032B5A" w:rsidRPr="006F2335" w:rsidRDefault="00032B5A" w:rsidP="00032B5A">
      <w:pPr>
        <w:spacing w:after="0" w:line="240" w:lineRule="auto"/>
        <w:jc w:val="both"/>
        <w:rPr>
          <w:rFonts w:eastAsia="Times New Roman" w:cs="Arial"/>
          <w:b/>
          <w:bCs/>
          <w:lang w:eastAsia="pt-BR"/>
        </w:rPr>
      </w:pPr>
    </w:p>
    <w:p w14:paraId="7CB9EDF2" w14:textId="77777777" w:rsidR="00032B5A" w:rsidRPr="006F2335" w:rsidRDefault="00032B5A" w:rsidP="00032B5A">
      <w:pPr>
        <w:spacing w:after="0" w:line="240" w:lineRule="auto"/>
        <w:jc w:val="both"/>
        <w:rPr>
          <w:rFonts w:eastAsia="Times New Roman" w:cs="Arial"/>
          <w:b/>
          <w:bCs/>
          <w:lang w:eastAsia="pt-BR"/>
        </w:rPr>
      </w:pPr>
      <w:r w:rsidRPr="006F2335">
        <w:rPr>
          <w:rFonts w:eastAsia="Times New Roman" w:cs="Arial"/>
          <w:b/>
          <w:bCs/>
          <w:lang w:eastAsia="pt-BR"/>
        </w:rPr>
        <w:t xml:space="preserve">Nota 3 </w:t>
      </w:r>
      <w:r>
        <w:rPr>
          <w:rFonts w:eastAsia="Times New Roman" w:cs="Arial"/>
          <w:b/>
          <w:bCs/>
          <w:lang w:eastAsia="pt-BR"/>
        </w:rPr>
        <w:t>-</w:t>
      </w:r>
      <w:r w:rsidRPr="006F2335">
        <w:rPr>
          <w:rFonts w:eastAsia="Times New Roman" w:cs="Arial"/>
          <w:b/>
          <w:bCs/>
          <w:lang w:eastAsia="pt-BR"/>
        </w:rPr>
        <w:t xml:space="preserve"> Caixa e Equivalente de Caixa: </w:t>
      </w:r>
      <w:r w:rsidRPr="006F2335">
        <w:rPr>
          <w:rFonts w:eastAsia="Times New Roman" w:cs="Arial"/>
          <w:lang w:eastAsia="pt-BR"/>
        </w:rPr>
        <w:t>compreende o somatório dos valores em caixa e em bancos, bem como equivalentes, que representam recursos com livre movimentação para aplicação nas operações da entidade e para os quais não haja restrições para uso imediato. Em 20</w:t>
      </w:r>
      <w:r>
        <w:rPr>
          <w:rFonts w:eastAsia="Times New Roman" w:cs="Arial"/>
          <w:lang w:eastAsia="pt-BR"/>
        </w:rPr>
        <w:t>25</w:t>
      </w:r>
      <w:r w:rsidRPr="006F2335">
        <w:rPr>
          <w:rFonts w:eastAsia="Times New Roman" w:cs="Arial"/>
          <w:lang w:eastAsia="pt-BR"/>
        </w:rPr>
        <w:t xml:space="preserve">, o Caixa e Equivalentes de Caixa totalizou R$ </w:t>
      </w:r>
      <w:r w:rsidRPr="000567AC">
        <w:rPr>
          <w:rFonts w:eastAsia="Times New Roman" w:cs="Arial"/>
          <w:lang w:eastAsia="pt-BR"/>
        </w:rPr>
        <w:t>11</w:t>
      </w:r>
      <w:r>
        <w:rPr>
          <w:rFonts w:eastAsia="Times New Roman" w:cs="Arial"/>
          <w:lang w:eastAsia="pt-BR"/>
        </w:rPr>
        <w:t>.</w:t>
      </w:r>
      <w:r w:rsidRPr="000567AC">
        <w:rPr>
          <w:rFonts w:eastAsia="Times New Roman" w:cs="Arial"/>
          <w:lang w:eastAsia="pt-BR"/>
        </w:rPr>
        <w:t>159</w:t>
      </w:r>
      <w:r>
        <w:rPr>
          <w:rFonts w:eastAsia="Times New Roman" w:cs="Arial"/>
          <w:lang w:eastAsia="pt-BR"/>
        </w:rPr>
        <w:t>.</w:t>
      </w:r>
      <w:r w:rsidRPr="000567AC">
        <w:rPr>
          <w:rFonts w:eastAsia="Times New Roman" w:cs="Arial"/>
          <w:lang w:eastAsia="pt-BR"/>
        </w:rPr>
        <w:t>295,38</w:t>
      </w:r>
      <w:r w:rsidRPr="006F2335">
        <w:rPr>
          <w:rFonts w:eastAsia="Times New Roman" w:cs="Arial"/>
          <w:lang w:eastAsia="pt-BR"/>
        </w:rPr>
        <w:t xml:space="preserve">. Na comparação com o exercício anterior verifica-se um acréscimo de </w:t>
      </w:r>
      <w:r>
        <w:rPr>
          <w:rFonts w:eastAsia="Times New Roman" w:cs="Arial"/>
          <w:lang w:eastAsia="pt-BR"/>
        </w:rPr>
        <w:t>33,41</w:t>
      </w:r>
      <w:r w:rsidRPr="006F2335">
        <w:rPr>
          <w:rFonts w:eastAsia="Times New Roman" w:cs="Arial"/>
          <w:lang w:eastAsia="pt-BR"/>
        </w:rPr>
        <w:t>%.</w:t>
      </w:r>
    </w:p>
    <w:p w14:paraId="03EA4D16" w14:textId="77777777" w:rsidR="00032B5A" w:rsidRPr="006F2335" w:rsidRDefault="00032B5A" w:rsidP="00032B5A">
      <w:pPr>
        <w:spacing w:after="0" w:line="240" w:lineRule="auto"/>
        <w:jc w:val="both"/>
        <w:rPr>
          <w:rFonts w:eastAsia="Times New Roman" w:cs="Arial"/>
          <w:b/>
          <w:bCs/>
          <w:lang w:eastAsia="pt-BR"/>
        </w:rPr>
      </w:pPr>
    </w:p>
    <w:p w14:paraId="4E9BF552" w14:textId="77777777" w:rsidR="00032B5A" w:rsidRPr="006F2335" w:rsidRDefault="00032B5A" w:rsidP="00032B5A">
      <w:pPr>
        <w:spacing w:after="0" w:line="240" w:lineRule="auto"/>
        <w:jc w:val="both"/>
        <w:rPr>
          <w:rFonts w:eastAsia="Times New Roman" w:cs="Arial"/>
          <w:lang w:eastAsia="pt-BR"/>
        </w:rPr>
      </w:pPr>
      <w:r w:rsidRPr="006F2335">
        <w:rPr>
          <w:rFonts w:eastAsia="Times New Roman" w:cs="Arial"/>
          <w:b/>
          <w:bCs/>
          <w:lang w:eastAsia="pt-BR"/>
        </w:rPr>
        <w:t xml:space="preserve">Nota 4 </w:t>
      </w:r>
      <w:r>
        <w:rPr>
          <w:rFonts w:eastAsia="Times New Roman" w:cs="Arial"/>
          <w:b/>
          <w:bCs/>
          <w:lang w:eastAsia="pt-BR"/>
        </w:rPr>
        <w:t>-</w:t>
      </w:r>
      <w:r w:rsidRPr="006F2335">
        <w:rPr>
          <w:rFonts w:eastAsia="Times New Roman" w:cs="Arial"/>
          <w:b/>
          <w:bCs/>
          <w:lang w:eastAsia="pt-BR"/>
        </w:rPr>
        <w:t xml:space="preserve"> Créditos a Receber a Curto Prazo e a Longo Prazo: </w:t>
      </w:r>
      <w:r w:rsidRPr="006F2335">
        <w:rPr>
          <w:rFonts w:eastAsia="Times New Roman" w:cs="Arial"/>
          <w:lang w:eastAsia="pt-BR"/>
        </w:rPr>
        <w:t>os valores apresentados nestas rubricas compreendem os saldos líquidos a receber, ou seja, já deduzidos os ajustes para perdas, por</w:t>
      </w:r>
      <w:r>
        <w:rPr>
          <w:rFonts w:eastAsia="Times New Roman" w:cs="Arial"/>
          <w:lang w:eastAsia="pt-BR"/>
        </w:rPr>
        <w:t xml:space="preserve"> </w:t>
      </w:r>
      <w:r w:rsidRPr="006F2335">
        <w:rPr>
          <w:rFonts w:eastAsia="Times New Roman" w:cs="Arial"/>
          <w:lang w:eastAsia="pt-BR"/>
        </w:rPr>
        <w:t xml:space="preserve">créditos tributários, dívida ativa de curto prazo, empréstimos e financiamentos concedidos e demais créditos. Os valores realizáveis em até 12 meses foram classificados no ativo circulante e representam </w:t>
      </w:r>
      <w:r>
        <w:rPr>
          <w:rFonts w:eastAsia="Times New Roman" w:cs="Arial"/>
          <w:lang w:eastAsia="pt-BR"/>
        </w:rPr>
        <w:t>2,4</w:t>
      </w:r>
      <w:r w:rsidRPr="006F2335">
        <w:rPr>
          <w:rFonts w:eastAsia="Times New Roman" w:cs="Arial"/>
          <w:lang w:eastAsia="pt-BR"/>
        </w:rPr>
        <w:t xml:space="preserve">% do total de créditos. O restante, correspondente a </w:t>
      </w:r>
      <w:r>
        <w:rPr>
          <w:rFonts w:eastAsia="Times New Roman" w:cs="Arial"/>
          <w:lang w:eastAsia="pt-BR"/>
        </w:rPr>
        <w:t>97,6%</w:t>
      </w:r>
      <w:r w:rsidRPr="006F2335">
        <w:rPr>
          <w:rFonts w:eastAsia="Times New Roman" w:cs="Arial"/>
          <w:lang w:eastAsia="pt-BR"/>
        </w:rPr>
        <w:t xml:space="preserve"> do total, que representa os valores realizáveis após 12 meses da data da publicação das demonstrações contábeis, foi classificado no ativo não circulante. Especificamente em relação à </w:t>
      </w:r>
      <w:r w:rsidRPr="007C61E3">
        <w:rPr>
          <w:rFonts w:eastAsia="Times New Roman" w:cs="Arial"/>
          <w:lang w:eastAsia="pt-BR"/>
        </w:rPr>
        <w:t>dívida ativa</w:t>
      </w:r>
      <w:r w:rsidRPr="006F2335">
        <w:rPr>
          <w:rFonts w:eastAsia="Times New Roman" w:cs="Arial"/>
          <w:lang w:eastAsia="pt-BR"/>
        </w:rPr>
        <w:t xml:space="preserve">, os valores a curto prazo, foram estimados pela média anual de recebimentos efetivos dos últimos três exercícios e o longo prazo abriga o restante do estoque de créditos inscritos em dívida ativa. Já </w:t>
      </w:r>
      <w:r w:rsidRPr="007C61E3">
        <w:rPr>
          <w:rFonts w:eastAsia="Times New Roman" w:cs="Arial"/>
          <w:lang w:eastAsia="pt-BR"/>
        </w:rPr>
        <w:t>o ajuste a valor recuperável dos créditos inscritos na dívida ativa</w:t>
      </w:r>
      <w:r w:rsidRPr="006F2335">
        <w:rPr>
          <w:rFonts w:eastAsia="Times New Roman" w:cs="Arial"/>
          <w:lang w:eastAsia="pt-BR"/>
        </w:rPr>
        <w:t xml:space="preserve">, foi efetuado considerando a </w:t>
      </w:r>
      <w:r w:rsidRPr="006F2335">
        <w:rPr>
          <w:rFonts w:eastAsia="Times New Roman" w:cs="Arial"/>
          <w:bCs/>
          <w:lang w:eastAsia="pt-BR"/>
        </w:rPr>
        <w:t xml:space="preserve">média ponderada dos recebimentos de cada tributo/crédito em relação aos respectivos montantes inscritos nos três últimos exercícios, obtendo-se, assim, percentual médio de recebimentos. A partir desses dados, foi possível estimar os valores das </w:t>
      </w:r>
      <w:r w:rsidRPr="006F2335">
        <w:rPr>
          <w:rFonts w:eastAsia="SimSun" w:cs="Arial"/>
          <w:lang w:eastAsia="zh-CN"/>
        </w:rPr>
        <w:t xml:space="preserve">perdas esperadas referentes à dívida ativa, que foram registradas em contas </w:t>
      </w:r>
      <w:r w:rsidRPr="007C61E3">
        <w:rPr>
          <w:rFonts w:eastAsia="SimSun" w:cs="Arial"/>
          <w:lang w:eastAsia="zh-CN"/>
        </w:rPr>
        <w:t>redutoras do ativo.</w:t>
      </w:r>
      <w:r w:rsidRPr="006F2335">
        <w:rPr>
          <w:rFonts w:eastAsia="Times New Roman" w:cs="Arial"/>
          <w:bCs/>
          <w:lang w:eastAsia="pt-BR"/>
        </w:rPr>
        <w:t xml:space="preserve">  </w:t>
      </w:r>
    </w:p>
    <w:p w14:paraId="501F2AB2" w14:textId="77777777" w:rsidR="00032B5A" w:rsidRPr="006F2335" w:rsidRDefault="00032B5A" w:rsidP="00032B5A">
      <w:pPr>
        <w:spacing w:after="0" w:line="240" w:lineRule="auto"/>
        <w:jc w:val="both"/>
        <w:rPr>
          <w:rFonts w:eastAsia="Times New Roman" w:cs="Arial"/>
          <w:lang w:eastAsia="pt-BR"/>
        </w:rPr>
      </w:pPr>
    </w:p>
    <w:p w14:paraId="56B5DBAF" w14:textId="77777777" w:rsidR="00032B5A" w:rsidRDefault="00032B5A" w:rsidP="00032B5A">
      <w:pPr>
        <w:spacing w:after="0" w:line="240" w:lineRule="auto"/>
        <w:jc w:val="both"/>
        <w:rPr>
          <w:rFonts w:eastAsia="Times New Roman" w:cs="Arial"/>
          <w:lang w:eastAsia="pt-BR"/>
        </w:rPr>
      </w:pPr>
      <w:r w:rsidRPr="006F2335">
        <w:rPr>
          <w:rFonts w:eastAsia="Times New Roman" w:cs="Arial"/>
          <w:lang w:eastAsia="pt-BR"/>
        </w:rPr>
        <w:t>O quadro a seguir detalha a composição dos saldos existentes em 31/12/20</w:t>
      </w:r>
      <w:r>
        <w:rPr>
          <w:rFonts w:eastAsia="Times New Roman" w:cs="Arial"/>
          <w:lang w:eastAsia="pt-BR"/>
        </w:rPr>
        <w:t>25</w:t>
      </w:r>
      <w:r w:rsidRPr="006F2335">
        <w:rPr>
          <w:rFonts w:eastAsia="Times New Roman" w:cs="Arial"/>
          <w:lang w:eastAsia="pt-BR"/>
        </w:rPr>
        <w:t>:</w:t>
      </w:r>
    </w:p>
    <w:p w14:paraId="19B9AD6E" w14:textId="77777777" w:rsidR="00032B5A" w:rsidRDefault="00032B5A" w:rsidP="00032B5A">
      <w:pPr>
        <w:spacing w:after="0" w:line="240" w:lineRule="auto"/>
        <w:jc w:val="both"/>
        <w:rPr>
          <w:rFonts w:eastAsia="Times New Roman" w:cs="Arial"/>
          <w:lang w:eastAsia="pt-BR"/>
        </w:rPr>
      </w:pPr>
    </w:p>
    <w:tbl>
      <w:tblPr>
        <w:tblW w:w="10713" w:type="dxa"/>
        <w:jc w:val="center"/>
        <w:tblCellMar>
          <w:left w:w="70" w:type="dxa"/>
          <w:right w:w="70" w:type="dxa"/>
        </w:tblCellMar>
        <w:tblLook w:val="04A0" w:firstRow="1" w:lastRow="0" w:firstColumn="1" w:lastColumn="0" w:noHBand="0" w:noVBand="1"/>
      </w:tblPr>
      <w:tblGrid>
        <w:gridCol w:w="4050"/>
        <w:gridCol w:w="1577"/>
        <w:gridCol w:w="3279"/>
        <w:gridCol w:w="1807"/>
      </w:tblGrid>
      <w:tr w:rsidR="00032B5A" w:rsidRPr="001266F5" w14:paraId="65B40CAE" w14:textId="77777777" w:rsidTr="00CA24BF">
        <w:trPr>
          <w:trHeight w:val="374"/>
          <w:jc w:val="center"/>
        </w:trPr>
        <w:tc>
          <w:tcPr>
            <w:tcW w:w="40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3F1B2C" w14:textId="77777777" w:rsidR="00032B5A" w:rsidRPr="001266F5" w:rsidRDefault="00032B5A" w:rsidP="00CA24BF">
            <w:pPr>
              <w:spacing w:after="0" w:line="240" w:lineRule="auto"/>
              <w:jc w:val="center"/>
              <w:rPr>
                <w:rFonts w:eastAsia="Times New Roman" w:cs="Calibri"/>
                <w:b/>
                <w:bCs/>
                <w:color w:val="000000"/>
                <w:lang w:eastAsia="pt-BR"/>
              </w:rPr>
            </w:pPr>
            <w:r w:rsidRPr="001266F5">
              <w:rPr>
                <w:rFonts w:eastAsia="Times New Roman" w:cs="Calibri"/>
                <w:b/>
                <w:bCs/>
                <w:color w:val="000000"/>
                <w:lang w:eastAsia="pt-BR"/>
              </w:rPr>
              <w:t>Créditos de Curto Prazo</w:t>
            </w:r>
          </w:p>
        </w:tc>
        <w:tc>
          <w:tcPr>
            <w:tcW w:w="1577" w:type="dxa"/>
            <w:tcBorders>
              <w:top w:val="single" w:sz="4" w:space="0" w:color="auto"/>
              <w:left w:val="nil"/>
              <w:bottom w:val="single" w:sz="4" w:space="0" w:color="auto"/>
              <w:right w:val="single" w:sz="4" w:space="0" w:color="auto"/>
            </w:tcBorders>
            <w:shd w:val="clear" w:color="000000" w:fill="FFFFFF"/>
            <w:vAlign w:val="center"/>
            <w:hideMark/>
          </w:tcPr>
          <w:p w14:paraId="27022208" w14:textId="77777777" w:rsidR="00032B5A" w:rsidRPr="001266F5" w:rsidRDefault="00032B5A" w:rsidP="00CA24BF">
            <w:pPr>
              <w:spacing w:after="0" w:line="240" w:lineRule="auto"/>
              <w:jc w:val="center"/>
              <w:rPr>
                <w:rFonts w:eastAsia="Times New Roman" w:cs="Calibri"/>
                <w:b/>
                <w:bCs/>
                <w:color w:val="000000"/>
                <w:lang w:eastAsia="pt-BR"/>
              </w:rPr>
            </w:pPr>
            <w:r w:rsidRPr="001266F5">
              <w:rPr>
                <w:rFonts w:eastAsia="Times New Roman" w:cs="Calibri"/>
                <w:b/>
                <w:bCs/>
                <w:color w:val="000000"/>
                <w:lang w:eastAsia="pt-BR"/>
              </w:rPr>
              <w:t xml:space="preserve"> Saldo </w:t>
            </w:r>
          </w:p>
        </w:tc>
        <w:tc>
          <w:tcPr>
            <w:tcW w:w="3279" w:type="dxa"/>
            <w:tcBorders>
              <w:top w:val="single" w:sz="4" w:space="0" w:color="auto"/>
              <w:left w:val="nil"/>
              <w:bottom w:val="single" w:sz="4" w:space="0" w:color="auto"/>
              <w:right w:val="single" w:sz="4" w:space="0" w:color="auto"/>
            </w:tcBorders>
            <w:shd w:val="clear" w:color="000000" w:fill="FFFFFF"/>
            <w:vAlign w:val="center"/>
            <w:hideMark/>
          </w:tcPr>
          <w:p w14:paraId="17E0457B" w14:textId="77777777" w:rsidR="00032B5A" w:rsidRPr="001266F5" w:rsidRDefault="00032B5A" w:rsidP="00CA24BF">
            <w:pPr>
              <w:spacing w:after="0" w:line="240" w:lineRule="auto"/>
              <w:jc w:val="center"/>
              <w:rPr>
                <w:rFonts w:eastAsia="Times New Roman" w:cs="Calibri"/>
                <w:b/>
                <w:bCs/>
                <w:color w:val="000000"/>
                <w:lang w:eastAsia="pt-BR"/>
              </w:rPr>
            </w:pPr>
            <w:r w:rsidRPr="001266F5">
              <w:rPr>
                <w:rFonts w:eastAsia="Times New Roman" w:cs="Calibri"/>
                <w:b/>
                <w:bCs/>
                <w:color w:val="000000"/>
                <w:lang w:eastAsia="pt-BR"/>
              </w:rPr>
              <w:t>Créditos de Longo Prazo</w:t>
            </w:r>
          </w:p>
        </w:tc>
        <w:tc>
          <w:tcPr>
            <w:tcW w:w="1807" w:type="dxa"/>
            <w:tcBorders>
              <w:top w:val="single" w:sz="4" w:space="0" w:color="auto"/>
              <w:left w:val="nil"/>
              <w:bottom w:val="single" w:sz="4" w:space="0" w:color="auto"/>
              <w:right w:val="single" w:sz="4" w:space="0" w:color="auto"/>
            </w:tcBorders>
            <w:shd w:val="clear" w:color="000000" w:fill="FFFFFF"/>
            <w:vAlign w:val="center"/>
            <w:hideMark/>
          </w:tcPr>
          <w:p w14:paraId="11D64F7C" w14:textId="77777777" w:rsidR="00032B5A" w:rsidRPr="001266F5" w:rsidRDefault="00032B5A" w:rsidP="00CA24BF">
            <w:pPr>
              <w:spacing w:after="0" w:line="240" w:lineRule="auto"/>
              <w:jc w:val="center"/>
              <w:rPr>
                <w:rFonts w:eastAsia="Times New Roman" w:cs="Calibri"/>
                <w:b/>
                <w:bCs/>
                <w:color w:val="000000"/>
                <w:lang w:eastAsia="pt-BR"/>
              </w:rPr>
            </w:pPr>
            <w:r w:rsidRPr="001266F5">
              <w:rPr>
                <w:rFonts w:eastAsia="Times New Roman" w:cs="Calibri"/>
                <w:b/>
                <w:bCs/>
                <w:color w:val="000000"/>
                <w:lang w:eastAsia="pt-BR"/>
              </w:rPr>
              <w:t xml:space="preserve"> Saldo </w:t>
            </w:r>
          </w:p>
        </w:tc>
      </w:tr>
      <w:tr w:rsidR="00032B5A" w:rsidRPr="001266F5" w14:paraId="7042F194" w14:textId="77777777" w:rsidTr="00CA24BF">
        <w:trPr>
          <w:trHeight w:val="600"/>
          <w:jc w:val="center"/>
        </w:trPr>
        <w:tc>
          <w:tcPr>
            <w:tcW w:w="4050" w:type="dxa"/>
            <w:tcBorders>
              <w:top w:val="nil"/>
              <w:left w:val="single" w:sz="4" w:space="0" w:color="auto"/>
              <w:bottom w:val="single" w:sz="4" w:space="0" w:color="auto"/>
              <w:right w:val="single" w:sz="4" w:space="0" w:color="auto"/>
            </w:tcBorders>
            <w:shd w:val="clear" w:color="000000" w:fill="FFFFFF"/>
            <w:vAlign w:val="center"/>
            <w:hideMark/>
          </w:tcPr>
          <w:p w14:paraId="475757BC" w14:textId="77777777" w:rsidR="00032B5A" w:rsidRPr="001266F5" w:rsidRDefault="00032B5A" w:rsidP="00CA24BF">
            <w:pPr>
              <w:spacing w:after="0" w:line="240" w:lineRule="auto"/>
              <w:rPr>
                <w:rFonts w:eastAsia="Times New Roman" w:cs="Calibri"/>
                <w:color w:val="000000"/>
                <w:lang w:eastAsia="pt-BR"/>
              </w:rPr>
            </w:pPr>
            <w:r w:rsidRPr="001266F5">
              <w:rPr>
                <w:rFonts w:eastAsia="Times New Roman" w:cs="Calibri"/>
                <w:color w:val="000000"/>
                <w:lang w:eastAsia="pt-BR"/>
              </w:rPr>
              <w:t>1.1.2.1.0.00 - CRÉDITOS TRIBUTÁRIOS A RECEBER</w:t>
            </w:r>
          </w:p>
        </w:tc>
        <w:tc>
          <w:tcPr>
            <w:tcW w:w="1577" w:type="dxa"/>
            <w:tcBorders>
              <w:top w:val="nil"/>
              <w:left w:val="nil"/>
              <w:bottom w:val="single" w:sz="4" w:space="0" w:color="auto"/>
              <w:right w:val="single" w:sz="4" w:space="0" w:color="auto"/>
            </w:tcBorders>
            <w:shd w:val="clear" w:color="auto" w:fill="auto"/>
            <w:noWrap/>
            <w:vAlign w:val="bottom"/>
            <w:hideMark/>
          </w:tcPr>
          <w:p w14:paraId="7CCDB00B" w14:textId="77777777" w:rsidR="00032B5A" w:rsidRPr="001266F5" w:rsidRDefault="00032B5A" w:rsidP="00CA24BF">
            <w:pPr>
              <w:spacing w:after="0" w:line="240" w:lineRule="auto"/>
              <w:jc w:val="right"/>
              <w:rPr>
                <w:rFonts w:eastAsia="Times New Roman" w:cs="Calibri"/>
                <w:color w:val="000000"/>
                <w:lang w:eastAsia="pt-BR"/>
              </w:rPr>
            </w:pPr>
            <w:r w:rsidRPr="001266F5">
              <w:rPr>
                <w:rFonts w:eastAsia="Times New Roman" w:cs="Calibri"/>
                <w:color w:val="000000"/>
                <w:lang w:eastAsia="pt-BR"/>
              </w:rPr>
              <w:t xml:space="preserve">     576.568,65 </w:t>
            </w:r>
          </w:p>
        </w:tc>
        <w:tc>
          <w:tcPr>
            <w:tcW w:w="3279" w:type="dxa"/>
            <w:tcBorders>
              <w:top w:val="nil"/>
              <w:left w:val="nil"/>
              <w:bottom w:val="single" w:sz="4" w:space="0" w:color="auto"/>
              <w:right w:val="single" w:sz="4" w:space="0" w:color="auto"/>
            </w:tcBorders>
            <w:shd w:val="clear" w:color="000000" w:fill="FFFFFF"/>
            <w:vAlign w:val="center"/>
            <w:hideMark/>
          </w:tcPr>
          <w:p w14:paraId="79E793A6" w14:textId="77777777" w:rsidR="00032B5A" w:rsidRPr="001266F5" w:rsidRDefault="00032B5A" w:rsidP="00CA24BF">
            <w:pPr>
              <w:spacing w:after="0" w:line="240" w:lineRule="auto"/>
              <w:rPr>
                <w:rFonts w:eastAsia="Times New Roman" w:cs="Calibri"/>
                <w:color w:val="000000"/>
                <w:lang w:eastAsia="pt-BR"/>
              </w:rPr>
            </w:pPr>
            <w:r w:rsidRPr="001266F5">
              <w:rPr>
                <w:rFonts w:eastAsia="Times New Roman" w:cs="Calibri"/>
                <w:color w:val="000000"/>
                <w:lang w:eastAsia="pt-BR"/>
              </w:rPr>
              <w:t>1.2.1.1.1.01 - CRÉDITOS TRIBUTÁRIOS A RECEBER</w:t>
            </w:r>
          </w:p>
        </w:tc>
        <w:tc>
          <w:tcPr>
            <w:tcW w:w="1807" w:type="dxa"/>
            <w:tcBorders>
              <w:top w:val="nil"/>
              <w:left w:val="nil"/>
              <w:bottom w:val="single" w:sz="4" w:space="0" w:color="auto"/>
              <w:right w:val="single" w:sz="4" w:space="0" w:color="auto"/>
            </w:tcBorders>
            <w:shd w:val="clear" w:color="auto" w:fill="auto"/>
            <w:noWrap/>
            <w:vAlign w:val="bottom"/>
            <w:hideMark/>
          </w:tcPr>
          <w:p w14:paraId="441838AC" w14:textId="77777777" w:rsidR="00032B5A" w:rsidRPr="001266F5" w:rsidRDefault="00032B5A" w:rsidP="00CA24BF">
            <w:pPr>
              <w:spacing w:after="0" w:line="240" w:lineRule="auto"/>
              <w:jc w:val="right"/>
              <w:rPr>
                <w:rFonts w:eastAsia="Times New Roman" w:cs="Calibri"/>
                <w:color w:val="000000"/>
                <w:lang w:eastAsia="pt-BR"/>
              </w:rPr>
            </w:pPr>
            <w:r w:rsidRPr="001266F5">
              <w:rPr>
                <w:rFonts w:eastAsia="Times New Roman" w:cs="Calibri"/>
                <w:color w:val="000000"/>
                <w:lang w:eastAsia="pt-BR"/>
              </w:rPr>
              <w:t xml:space="preserve">          130.657,04 </w:t>
            </w:r>
          </w:p>
        </w:tc>
      </w:tr>
      <w:tr w:rsidR="00032B5A" w:rsidRPr="001266F5" w14:paraId="612F4843" w14:textId="77777777" w:rsidTr="00CA24BF">
        <w:trPr>
          <w:trHeight w:val="657"/>
          <w:jc w:val="center"/>
        </w:trPr>
        <w:tc>
          <w:tcPr>
            <w:tcW w:w="4050" w:type="dxa"/>
            <w:tcBorders>
              <w:top w:val="nil"/>
              <w:left w:val="single" w:sz="4" w:space="0" w:color="auto"/>
              <w:bottom w:val="single" w:sz="4" w:space="0" w:color="auto"/>
              <w:right w:val="single" w:sz="4" w:space="0" w:color="auto"/>
            </w:tcBorders>
            <w:shd w:val="clear" w:color="000000" w:fill="FFFFFF"/>
            <w:vAlign w:val="center"/>
            <w:hideMark/>
          </w:tcPr>
          <w:p w14:paraId="533AA576" w14:textId="77777777" w:rsidR="00032B5A" w:rsidRPr="001266F5" w:rsidRDefault="00032B5A" w:rsidP="00CA24BF">
            <w:pPr>
              <w:spacing w:after="0" w:line="240" w:lineRule="auto"/>
              <w:rPr>
                <w:rFonts w:eastAsia="Times New Roman" w:cs="Calibri"/>
                <w:color w:val="000000"/>
                <w:lang w:eastAsia="pt-BR"/>
              </w:rPr>
            </w:pPr>
            <w:r w:rsidRPr="001266F5">
              <w:rPr>
                <w:rFonts w:eastAsia="Times New Roman" w:cs="Calibri"/>
                <w:color w:val="000000"/>
                <w:lang w:eastAsia="pt-BR"/>
              </w:rPr>
              <w:t>1.1.2.4.0.00 - EMPRÉSTIMOS E FINANCIAMENTOS CONCEDIDOS</w:t>
            </w:r>
          </w:p>
        </w:tc>
        <w:tc>
          <w:tcPr>
            <w:tcW w:w="1577" w:type="dxa"/>
            <w:tcBorders>
              <w:top w:val="nil"/>
              <w:left w:val="nil"/>
              <w:bottom w:val="single" w:sz="4" w:space="0" w:color="auto"/>
              <w:right w:val="single" w:sz="4" w:space="0" w:color="auto"/>
            </w:tcBorders>
            <w:shd w:val="clear" w:color="auto" w:fill="auto"/>
            <w:noWrap/>
            <w:vAlign w:val="bottom"/>
            <w:hideMark/>
          </w:tcPr>
          <w:p w14:paraId="0BEA92E3" w14:textId="77777777" w:rsidR="00032B5A" w:rsidRPr="001266F5" w:rsidRDefault="00032B5A" w:rsidP="00CA24BF">
            <w:pPr>
              <w:spacing w:after="0" w:line="240" w:lineRule="auto"/>
              <w:jc w:val="right"/>
              <w:rPr>
                <w:rFonts w:eastAsia="Times New Roman" w:cs="Calibri"/>
                <w:color w:val="000000"/>
                <w:lang w:eastAsia="pt-BR"/>
              </w:rPr>
            </w:pPr>
            <w:r w:rsidRPr="001266F5">
              <w:rPr>
                <w:rFonts w:eastAsia="Times New Roman" w:cs="Calibri"/>
                <w:color w:val="000000"/>
                <w:lang w:eastAsia="pt-BR"/>
              </w:rPr>
              <w:t xml:space="preserve">             851,52 </w:t>
            </w:r>
          </w:p>
        </w:tc>
        <w:tc>
          <w:tcPr>
            <w:tcW w:w="3279" w:type="dxa"/>
            <w:tcBorders>
              <w:top w:val="nil"/>
              <w:left w:val="nil"/>
              <w:bottom w:val="single" w:sz="4" w:space="0" w:color="auto"/>
              <w:right w:val="single" w:sz="4" w:space="0" w:color="auto"/>
            </w:tcBorders>
            <w:shd w:val="clear" w:color="000000" w:fill="FFFFFF"/>
            <w:vAlign w:val="center"/>
            <w:hideMark/>
          </w:tcPr>
          <w:p w14:paraId="4111BAF9" w14:textId="77777777" w:rsidR="00032B5A" w:rsidRPr="001266F5" w:rsidRDefault="00032B5A" w:rsidP="00CA24BF">
            <w:pPr>
              <w:spacing w:after="0" w:line="240" w:lineRule="auto"/>
              <w:rPr>
                <w:rFonts w:eastAsia="Times New Roman" w:cs="Calibri"/>
                <w:color w:val="000000"/>
                <w:lang w:eastAsia="pt-BR"/>
              </w:rPr>
            </w:pPr>
            <w:r w:rsidRPr="001266F5">
              <w:rPr>
                <w:rFonts w:eastAsia="Times New Roman" w:cs="Calibri"/>
                <w:color w:val="000000"/>
                <w:lang w:eastAsia="pt-BR"/>
              </w:rPr>
              <w:t>1.2.1.1.1.03 - EMPRÉSTIMOS E FINANCIAMENTOS CONCEDIDOS</w:t>
            </w:r>
          </w:p>
        </w:tc>
        <w:tc>
          <w:tcPr>
            <w:tcW w:w="1807" w:type="dxa"/>
            <w:tcBorders>
              <w:top w:val="nil"/>
              <w:left w:val="nil"/>
              <w:bottom w:val="single" w:sz="4" w:space="0" w:color="auto"/>
              <w:right w:val="single" w:sz="4" w:space="0" w:color="auto"/>
            </w:tcBorders>
            <w:shd w:val="clear" w:color="000000" w:fill="FFFFFF"/>
            <w:vAlign w:val="bottom"/>
            <w:hideMark/>
          </w:tcPr>
          <w:p w14:paraId="603EB840" w14:textId="77777777" w:rsidR="00032B5A" w:rsidRPr="001266F5" w:rsidRDefault="00032B5A" w:rsidP="00CA24BF">
            <w:pPr>
              <w:spacing w:after="0" w:line="240" w:lineRule="auto"/>
              <w:jc w:val="right"/>
              <w:rPr>
                <w:rFonts w:eastAsia="Times New Roman" w:cs="Calibri"/>
                <w:color w:val="000000"/>
                <w:lang w:eastAsia="pt-BR"/>
              </w:rPr>
            </w:pPr>
            <w:r w:rsidRPr="001266F5">
              <w:rPr>
                <w:rFonts w:eastAsia="Times New Roman" w:cs="Calibri"/>
                <w:color w:val="000000"/>
                <w:lang w:eastAsia="pt-BR"/>
              </w:rPr>
              <w:t xml:space="preserve">                  520,36 </w:t>
            </w:r>
          </w:p>
        </w:tc>
      </w:tr>
      <w:tr w:rsidR="00032B5A" w:rsidRPr="001266F5" w14:paraId="5499771B" w14:textId="77777777" w:rsidTr="00CA24BF">
        <w:trPr>
          <w:trHeight w:val="600"/>
          <w:jc w:val="center"/>
        </w:trPr>
        <w:tc>
          <w:tcPr>
            <w:tcW w:w="4050" w:type="dxa"/>
            <w:tcBorders>
              <w:top w:val="nil"/>
              <w:left w:val="single" w:sz="4" w:space="0" w:color="auto"/>
              <w:bottom w:val="single" w:sz="4" w:space="0" w:color="auto"/>
              <w:right w:val="single" w:sz="4" w:space="0" w:color="auto"/>
            </w:tcBorders>
            <w:shd w:val="clear" w:color="000000" w:fill="FFFFFF"/>
            <w:vAlign w:val="center"/>
            <w:hideMark/>
          </w:tcPr>
          <w:p w14:paraId="6DF42A73" w14:textId="77777777" w:rsidR="00032B5A" w:rsidRPr="001266F5" w:rsidRDefault="00032B5A" w:rsidP="00CA24BF">
            <w:pPr>
              <w:spacing w:after="0" w:line="240" w:lineRule="auto"/>
              <w:rPr>
                <w:rFonts w:eastAsia="Times New Roman" w:cs="Calibri"/>
                <w:color w:val="000000"/>
                <w:lang w:eastAsia="pt-BR"/>
              </w:rPr>
            </w:pPr>
            <w:r w:rsidRPr="001266F5">
              <w:rPr>
                <w:rFonts w:eastAsia="Times New Roman" w:cs="Calibri"/>
                <w:color w:val="000000"/>
                <w:lang w:eastAsia="pt-BR"/>
              </w:rPr>
              <w:t>1.1.2.5.0.00 - DIVIDA ATIVA TRIBUTARIA</w:t>
            </w:r>
          </w:p>
        </w:tc>
        <w:tc>
          <w:tcPr>
            <w:tcW w:w="1577" w:type="dxa"/>
            <w:tcBorders>
              <w:top w:val="nil"/>
              <w:left w:val="nil"/>
              <w:bottom w:val="single" w:sz="4" w:space="0" w:color="auto"/>
              <w:right w:val="single" w:sz="4" w:space="0" w:color="auto"/>
            </w:tcBorders>
            <w:shd w:val="clear" w:color="auto" w:fill="auto"/>
            <w:noWrap/>
            <w:vAlign w:val="bottom"/>
            <w:hideMark/>
          </w:tcPr>
          <w:p w14:paraId="4B0D5E23" w14:textId="77777777" w:rsidR="00032B5A" w:rsidRPr="001266F5" w:rsidRDefault="00032B5A" w:rsidP="00CA24BF">
            <w:pPr>
              <w:spacing w:after="0" w:line="240" w:lineRule="auto"/>
              <w:jc w:val="right"/>
              <w:rPr>
                <w:rFonts w:eastAsia="Times New Roman" w:cs="Calibri"/>
                <w:color w:val="000000"/>
                <w:lang w:eastAsia="pt-BR"/>
              </w:rPr>
            </w:pPr>
            <w:r w:rsidRPr="001266F5">
              <w:rPr>
                <w:rFonts w:eastAsia="Times New Roman" w:cs="Calibri"/>
                <w:color w:val="000000"/>
                <w:lang w:eastAsia="pt-BR"/>
              </w:rPr>
              <w:t xml:space="preserve">   -353.371,85 </w:t>
            </w:r>
          </w:p>
        </w:tc>
        <w:tc>
          <w:tcPr>
            <w:tcW w:w="3279" w:type="dxa"/>
            <w:tcBorders>
              <w:top w:val="nil"/>
              <w:left w:val="nil"/>
              <w:bottom w:val="single" w:sz="4" w:space="0" w:color="auto"/>
              <w:right w:val="single" w:sz="4" w:space="0" w:color="auto"/>
            </w:tcBorders>
            <w:shd w:val="clear" w:color="000000" w:fill="FFFFFF"/>
            <w:vAlign w:val="center"/>
            <w:hideMark/>
          </w:tcPr>
          <w:p w14:paraId="5AE12EF8" w14:textId="77777777" w:rsidR="00032B5A" w:rsidRPr="001266F5" w:rsidRDefault="00032B5A" w:rsidP="00CA24BF">
            <w:pPr>
              <w:spacing w:after="0" w:line="240" w:lineRule="auto"/>
              <w:rPr>
                <w:rFonts w:eastAsia="Times New Roman" w:cs="Calibri"/>
                <w:color w:val="000000"/>
                <w:lang w:eastAsia="pt-BR"/>
              </w:rPr>
            </w:pPr>
            <w:r w:rsidRPr="001266F5">
              <w:rPr>
                <w:rFonts w:eastAsia="Times New Roman" w:cs="Calibri"/>
                <w:color w:val="000000"/>
                <w:lang w:eastAsia="pt-BR"/>
              </w:rPr>
              <w:t>1.2.1.1.1.04 - DIVIDA ATIVA TRIBUTARIA</w:t>
            </w:r>
          </w:p>
        </w:tc>
        <w:tc>
          <w:tcPr>
            <w:tcW w:w="1807" w:type="dxa"/>
            <w:tcBorders>
              <w:top w:val="nil"/>
              <w:left w:val="nil"/>
              <w:bottom w:val="single" w:sz="4" w:space="0" w:color="auto"/>
              <w:right w:val="single" w:sz="4" w:space="0" w:color="auto"/>
            </w:tcBorders>
            <w:shd w:val="clear" w:color="auto" w:fill="auto"/>
            <w:noWrap/>
            <w:vAlign w:val="bottom"/>
            <w:hideMark/>
          </w:tcPr>
          <w:p w14:paraId="0BD3BA29" w14:textId="77777777" w:rsidR="00032B5A" w:rsidRPr="001266F5" w:rsidRDefault="00032B5A" w:rsidP="00CA24BF">
            <w:pPr>
              <w:spacing w:after="0" w:line="240" w:lineRule="auto"/>
              <w:jc w:val="right"/>
              <w:rPr>
                <w:rFonts w:eastAsia="Times New Roman" w:cs="Calibri"/>
                <w:color w:val="000000"/>
                <w:lang w:eastAsia="pt-BR"/>
              </w:rPr>
            </w:pPr>
            <w:r w:rsidRPr="001266F5">
              <w:rPr>
                <w:rFonts w:eastAsia="Times New Roman" w:cs="Calibri"/>
                <w:color w:val="000000"/>
                <w:lang w:eastAsia="pt-BR"/>
              </w:rPr>
              <w:t xml:space="preserve">      3.712.606,74 </w:t>
            </w:r>
          </w:p>
        </w:tc>
      </w:tr>
      <w:tr w:rsidR="00032B5A" w:rsidRPr="001266F5" w14:paraId="590160CA" w14:textId="77777777" w:rsidTr="00CA24BF">
        <w:trPr>
          <w:trHeight w:val="600"/>
          <w:jc w:val="center"/>
        </w:trPr>
        <w:tc>
          <w:tcPr>
            <w:tcW w:w="4050" w:type="dxa"/>
            <w:tcBorders>
              <w:top w:val="nil"/>
              <w:left w:val="single" w:sz="4" w:space="0" w:color="auto"/>
              <w:bottom w:val="single" w:sz="4" w:space="0" w:color="auto"/>
              <w:right w:val="single" w:sz="4" w:space="0" w:color="auto"/>
            </w:tcBorders>
            <w:shd w:val="clear" w:color="000000" w:fill="FFFFFF"/>
            <w:vAlign w:val="center"/>
            <w:hideMark/>
          </w:tcPr>
          <w:p w14:paraId="1E7B3A33" w14:textId="77777777" w:rsidR="00032B5A" w:rsidRPr="001266F5" w:rsidRDefault="00032B5A" w:rsidP="00CA24BF">
            <w:pPr>
              <w:spacing w:after="0" w:line="240" w:lineRule="auto"/>
              <w:rPr>
                <w:rFonts w:eastAsia="Times New Roman" w:cs="Calibri"/>
                <w:color w:val="000000"/>
                <w:lang w:eastAsia="pt-BR"/>
              </w:rPr>
            </w:pPr>
            <w:r w:rsidRPr="001266F5">
              <w:rPr>
                <w:rFonts w:eastAsia="Times New Roman" w:cs="Calibri"/>
                <w:color w:val="000000"/>
                <w:lang w:eastAsia="pt-BR"/>
              </w:rPr>
              <w:t xml:space="preserve">1.1.2.6.0.00 - DIVIDA ATIVA NÃO TRIBUTARIA </w:t>
            </w:r>
          </w:p>
        </w:tc>
        <w:tc>
          <w:tcPr>
            <w:tcW w:w="1577" w:type="dxa"/>
            <w:tcBorders>
              <w:top w:val="nil"/>
              <w:left w:val="nil"/>
              <w:bottom w:val="single" w:sz="4" w:space="0" w:color="auto"/>
              <w:right w:val="single" w:sz="4" w:space="0" w:color="auto"/>
            </w:tcBorders>
            <w:shd w:val="clear" w:color="auto" w:fill="auto"/>
            <w:noWrap/>
            <w:vAlign w:val="bottom"/>
            <w:hideMark/>
          </w:tcPr>
          <w:p w14:paraId="787485E0" w14:textId="77777777" w:rsidR="00032B5A" w:rsidRPr="001266F5" w:rsidRDefault="00032B5A" w:rsidP="00CA24BF">
            <w:pPr>
              <w:spacing w:after="0" w:line="240" w:lineRule="auto"/>
              <w:jc w:val="right"/>
              <w:rPr>
                <w:rFonts w:eastAsia="Times New Roman" w:cs="Calibri"/>
                <w:color w:val="000000"/>
                <w:lang w:eastAsia="pt-BR"/>
              </w:rPr>
            </w:pPr>
            <w:r w:rsidRPr="001266F5">
              <w:rPr>
                <w:rFonts w:eastAsia="Times New Roman" w:cs="Calibri"/>
                <w:color w:val="000000"/>
                <w:lang w:eastAsia="pt-BR"/>
              </w:rPr>
              <w:t xml:space="preserve">      -45.603,37 </w:t>
            </w:r>
          </w:p>
        </w:tc>
        <w:tc>
          <w:tcPr>
            <w:tcW w:w="3279" w:type="dxa"/>
            <w:tcBorders>
              <w:top w:val="nil"/>
              <w:left w:val="nil"/>
              <w:bottom w:val="single" w:sz="4" w:space="0" w:color="auto"/>
              <w:right w:val="single" w:sz="4" w:space="0" w:color="auto"/>
            </w:tcBorders>
            <w:shd w:val="clear" w:color="000000" w:fill="FFFFFF"/>
            <w:vAlign w:val="center"/>
            <w:hideMark/>
          </w:tcPr>
          <w:p w14:paraId="2940C9ED" w14:textId="77777777" w:rsidR="00032B5A" w:rsidRPr="001266F5" w:rsidRDefault="00032B5A" w:rsidP="00CA24BF">
            <w:pPr>
              <w:spacing w:after="0" w:line="240" w:lineRule="auto"/>
              <w:rPr>
                <w:rFonts w:eastAsia="Times New Roman" w:cs="Calibri"/>
                <w:color w:val="000000"/>
                <w:lang w:eastAsia="pt-BR"/>
              </w:rPr>
            </w:pPr>
            <w:r w:rsidRPr="001266F5">
              <w:rPr>
                <w:rFonts w:eastAsia="Times New Roman" w:cs="Calibri"/>
                <w:color w:val="000000"/>
                <w:lang w:eastAsia="pt-BR"/>
              </w:rPr>
              <w:t xml:space="preserve">1.2.1.1.1.05 - DIVIDA ATIVA NÃO TRIBUTARIA </w:t>
            </w:r>
          </w:p>
        </w:tc>
        <w:tc>
          <w:tcPr>
            <w:tcW w:w="1807" w:type="dxa"/>
            <w:tcBorders>
              <w:top w:val="nil"/>
              <w:left w:val="nil"/>
              <w:bottom w:val="single" w:sz="4" w:space="0" w:color="auto"/>
              <w:right w:val="single" w:sz="4" w:space="0" w:color="auto"/>
            </w:tcBorders>
            <w:shd w:val="clear" w:color="auto" w:fill="auto"/>
            <w:noWrap/>
            <w:vAlign w:val="bottom"/>
            <w:hideMark/>
          </w:tcPr>
          <w:p w14:paraId="358F6423" w14:textId="77777777" w:rsidR="00032B5A" w:rsidRPr="001266F5" w:rsidRDefault="00032B5A" w:rsidP="00CA24BF">
            <w:pPr>
              <w:spacing w:after="0" w:line="240" w:lineRule="auto"/>
              <w:jc w:val="right"/>
              <w:rPr>
                <w:rFonts w:eastAsia="Times New Roman" w:cs="Calibri"/>
                <w:color w:val="000000"/>
                <w:lang w:eastAsia="pt-BR"/>
              </w:rPr>
            </w:pPr>
            <w:r w:rsidRPr="001266F5">
              <w:rPr>
                <w:rFonts w:eastAsia="Times New Roman" w:cs="Calibri"/>
                <w:color w:val="000000"/>
                <w:lang w:eastAsia="pt-BR"/>
              </w:rPr>
              <w:t xml:space="preserve">      2.168.565,15 </w:t>
            </w:r>
          </w:p>
        </w:tc>
      </w:tr>
      <w:tr w:rsidR="00032B5A" w:rsidRPr="001266F5" w14:paraId="3F32B428" w14:textId="77777777" w:rsidTr="00CA24BF">
        <w:trPr>
          <w:trHeight w:val="645"/>
          <w:jc w:val="center"/>
        </w:trPr>
        <w:tc>
          <w:tcPr>
            <w:tcW w:w="4050" w:type="dxa"/>
            <w:tcBorders>
              <w:top w:val="nil"/>
              <w:left w:val="single" w:sz="4" w:space="0" w:color="auto"/>
              <w:bottom w:val="single" w:sz="4" w:space="0" w:color="auto"/>
              <w:right w:val="single" w:sz="4" w:space="0" w:color="auto"/>
            </w:tcBorders>
            <w:shd w:val="clear" w:color="000000" w:fill="FFFFFF"/>
            <w:vAlign w:val="center"/>
            <w:hideMark/>
          </w:tcPr>
          <w:p w14:paraId="24EB0990" w14:textId="77777777" w:rsidR="00032B5A" w:rsidRPr="001266F5" w:rsidRDefault="00032B5A" w:rsidP="00CA24BF">
            <w:pPr>
              <w:spacing w:after="0" w:line="240" w:lineRule="auto"/>
              <w:rPr>
                <w:rFonts w:eastAsia="Times New Roman" w:cs="Calibri"/>
                <w:color w:val="000000"/>
                <w:lang w:eastAsia="pt-BR"/>
              </w:rPr>
            </w:pPr>
            <w:r w:rsidRPr="001266F5">
              <w:rPr>
                <w:rFonts w:eastAsia="Times New Roman" w:cs="Calibri"/>
                <w:color w:val="000000"/>
                <w:lang w:eastAsia="pt-BR"/>
              </w:rPr>
              <w:t>1.1.2.9.0.00 - (-) AJUSTE DE PERDAS DE CRÉDITOS A CURTO PRAZO</w:t>
            </w:r>
          </w:p>
        </w:tc>
        <w:tc>
          <w:tcPr>
            <w:tcW w:w="1577" w:type="dxa"/>
            <w:tcBorders>
              <w:top w:val="nil"/>
              <w:left w:val="nil"/>
              <w:bottom w:val="single" w:sz="4" w:space="0" w:color="auto"/>
              <w:right w:val="single" w:sz="4" w:space="0" w:color="auto"/>
            </w:tcBorders>
            <w:shd w:val="clear" w:color="000000" w:fill="FFFFFF"/>
            <w:vAlign w:val="bottom"/>
            <w:hideMark/>
          </w:tcPr>
          <w:p w14:paraId="67DAAD88" w14:textId="77777777" w:rsidR="00032B5A" w:rsidRPr="001266F5" w:rsidRDefault="00032B5A" w:rsidP="00CA24BF">
            <w:pPr>
              <w:spacing w:after="0" w:line="240" w:lineRule="auto"/>
              <w:jc w:val="right"/>
              <w:rPr>
                <w:rFonts w:eastAsia="Times New Roman" w:cs="Calibri"/>
                <w:color w:val="000000"/>
                <w:lang w:eastAsia="pt-BR"/>
              </w:rPr>
            </w:pPr>
            <w:r w:rsidRPr="001266F5">
              <w:rPr>
                <w:rFonts w:eastAsia="Times New Roman" w:cs="Calibri"/>
                <w:color w:val="000000"/>
                <w:lang w:eastAsia="pt-BR"/>
              </w:rPr>
              <w:t xml:space="preserve">            -500,00 </w:t>
            </w:r>
          </w:p>
        </w:tc>
        <w:tc>
          <w:tcPr>
            <w:tcW w:w="3279" w:type="dxa"/>
            <w:tcBorders>
              <w:top w:val="nil"/>
              <w:left w:val="nil"/>
              <w:bottom w:val="single" w:sz="4" w:space="0" w:color="auto"/>
              <w:right w:val="single" w:sz="4" w:space="0" w:color="auto"/>
            </w:tcBorders>
            <w:shd w:val="clear" w:color="auto" w:fill="auto"/>
            <w:vAlign w:val="bottom"/>
            <w:hideMark/>
          </w:tcPr>
          <w:p w14:paraId="4B401A8A" w14:textId="77777777" w:rsidR="00032B5A" w:rsidRPr="001266F5" w:rsidRDefault="00032B5A" w:rsidP="00CA24BF">
            <w:pPr>
              <w:spacing w:after="0" w:line="240" w:lineRule="auto"/>
              <w:rPr>
                <w:rFonts w:eastAsia="Times New Roman" w:cs="Calibri"/>
                <w:color w:val="000000"/>
                <w:lang w:eastAsia="pt-BR"/>
              </w:rPr>
            </w:pPr>
            <w:r w:rsidRPr="001266F5">
              <w:rPr>
                <w:rFonts w:eastAsia="Times New Roman" w:cs="Calibri"/>
                <w:color w:val="000000"/>
                <w:lang w:eastAsia="pt-BR"/>
              </w:rPr>
              <w:t xml:space="preserve">1.2.1.1.2.00 - CRÉDITOS A LONGO PRAZO - INTRA </w:t>
            </w:r>
            <w:proofErr w:type="spellStart"/>
            <w:r w:rsidRPr="001266F5">
              <w:rPr>
                <w:rFonts w:eastAsia="Times New Roman" w:cs="Calibri"/>
                <w:color w:val="000000"/>
                <w:lang w:eastAsia="pt-BR"/>
              </w:rPr>
              <w:t>OFSS</w:t>
            </w:r>
            <w:proofErr w:type="spellEnd"/>
          </w:p>
        </w:tc>
        <w:tc>
          <w:tcPr>
            <w:tcW w:w="1807" w:type="dxa"/>
            <w:tcBorders>
              <w:top w:val="nil"/>
              <w:left w:val="nil"/>
              <w:bottom w:val="single" w:sz="4" w:space="0" w:color="auto"/>
              <w:right w:val="single" w:sz="4" w:space="0" w:color="auto"/>
            </w:tcBorders>
            <w:shd w:val="clear" w:color="auto" w:fill="auto"/>
            <w:noWrap/>
            <w:vAlign w:val="bottom"/>
            <w:hideMark/>
          </w:tcPr>
          <w:p w14:paraId="7546FBB1" w14:textId="77777777" w:rsidR="00032B5A" w:rsidRPr="001266F5" w:rsidRDefault="00032B5A" w:rsidP="00CA24BF">
            <w:pPr>
              <w:spacing w:after="0" w:line="240" w:lineRule="auto"/>
              <w:jc w:val="right"/>
              <w:rPr>
                <w:rFonts w:eastAsia="Times New Roman" w:cs="Calibri"/>
                <w:color w:val="000000"/>
                <w:lang w:eastAsia="pt-BR"/>
              </w:rPr>
            </w:pPr>
            <w:r w:rsidRPr="001266F5">
              <w:rPr>
                <w:rFonts w:eastAsia="Times New Roman" w:cs="Calibri"/>
                <w:color w:val="000000"/>
                <w:lang w:eastAsia="pt-BR"/>
              </w:rPr>
              <w:t xml:space="preserve">  126.200.498,37 </w:t>
            </w:r>
          </w:p>
        </w:tc>
      </w:tr>
      <w:tr w:rsidR="00032B5A" w:rsidRPr="001266F5" w14:paraId="2AB6DC7C" w14:textId="77777777" w:rsidTr="00CA24BF">
        <w:trPr>
          <w:trHeight w:val="900"/>
          <w:jc w:val="center"/>
        </w:trPr>
        <w:tc>
          <w:tcPr>
            <w:tcW w:w="4050" w:type="dxa"/>
            <w:tcBorders>
              <w:top w:val="nil"/>
              <w:left w:val="single" w:sz="4" w:space="0" w:color="auto"/>
              <w:bottom w:val="single" w:sz="4" w:space="0" w:color="auto"/>
              <w:right w:val="single" w:sz="4" w:space="0" w:color="auto"/>
            </w:tcBorders>
            <w:shd w:val="clear" w:color="000000" w:fill="FFFFFF"/>
            <w:vAlign w:val="center"/>
            <w:hideMark/>
          </w:tcPr>
          <w:p w14:paraId="173629F1" w14:textId="77777777" w:rsidR="00032B5A" w:rsidRPr="001266F5" w:rsidRDefault="00032B5A" w:rsidP="00CA24BF">
            <w:pPr>
              <w:spacing w:after="0" w:line="240" w:lineRule="auto"/>
              <w:rPr>
                <w:rFonts w:eastAsia="Times New Roman" w:cs="Calibri"/>
                <w:color w:val="000000"/>
                <w:lang w:eastAsia="pt-BR"/>
              </w:rPr>
            </w:pPr>
            <w:r w:rsidRPr="001266F5">
              <w:rPr>
                <w:rFonts w:eastAsia="Times New Roman" w:cs="Calibri"/>
                <w:color w:val="000000"/>
                <w:lang w:eastAsia="pt-BR"/>
              </w:rPr>
              <w:t xml:space="preserve">1.1.3.1.0.00 - ADIANTAMENTOS CONCEDIDOS </w:t>
            </w:r>
          </w:p>
        </w:tc>
        <w:tc>
          <w:tcPr>
            <w:tcW w:w="1577" w:type="dxa"/>
            <w:tcBorders>
              <w:top w:val="nil"/>
              <w:left w:val="nil"/>
              <w:bottom w:val="single" w:sz="4" w:space="0" w:color="auto"/>
              <w:right w:val="single" w:sz="4" w:space="0" w:color="auto"/>
            </w:tcBorders>
            <w:shd w:val="clear" w:color="000000" w:fill="FFFFFF"/>
            <w:vAlign w:val="bottom"/>
            <w:hideMark/>
          </w:tcPr>
          <w:p w14:paraId="13F3BA00" w14:textId="77777777" w:rsidR="00032B5A" w:rsidRPr="001266F5" w:rsidRDefault="00032B5A" w:rsidP="00CA24BF">
            <w:pPr>
              <w:spacing w:after="0" w:line="240" w:lineRule="auto"/>
              <w:jc w:val="right"/>
              <w:rPr>
                <w:rFonts w:eastAsia="Times New Roman" w:cs="Calibri"/>
                <w:color w:val="000000"/>
                <w:lang w:eastAsia="pt-BR"/>
              </w:rPr>
            </w:pPr>
            <w:r w:rsidRPr="001266F5">
              <w:rPr>
                <w:rFonts w:eastAsia="Times New Roman" w:cs="Calibri"/>
                <w:color w:val="000000"/>
                <w:lang w:eastAsia="pt-BR"/>
              </w:rPr>
              <w:t xml:space="preserve">          1.570,54 </w:t>
            </w:r>
          </w:p>
        </w:tc>
        <w:tc>
          <w:tcPr>
            <w:tcW w:w="3279" w:type="dxa"/>
            <w:tcBorders>
              <w:top w:val="nil"/>
              <w:left w:val="nil"/>
              <w:bottom w:val="single" w:sz="4" w:space="0" w:color="auto"/>
              <w:right w:val="single" w:sz="4" w:space="0" w:color="auto"/>
            </w:tcBorders>
            <w:shd w:val="clear" w:color="000000" w:fill="FFFFFF"/>
            <w:vAlign w:val="center"/>
            <w:hideMark/>
          </w:tcPr>
          <w:p w14:paraId="0833555D" w14:textId="77777777" w:rsidR="00032B5A" w:rsidRPr="001266F5" w:rsidRDefault="00032B5A" w:rsidP="00CA24BF">
            <w:pPr>
              <w:spacing w:after="0" w:line="240" w:lineRule="auto"/>
              <w:rPr>
                <w:rFonts w:eastAsia="Times New Roman" w:cs="Calibri"/>
                <w:color w:val="000000"/>
                <w:lang w:eastAsia="pt-BR"/>
              </w:rPr>
            </w:pPr>
            <w:r w:rsidRPr="001266F5">
              <w:rPr>
                <w:rFonts w:eastAsia="Times New Roman" w:cs="Calibri"/>
                <w:color w:val="000000"/>
                <w:lang w:eastAsia="pt-BR"/>
              </w:rPr>
              <w:t>1.2.1.1.1.99 - (-) AJUSTE DE PERDAS DE CRÉDITOS A LONGO PRAZO</w:t>
            </w:r>
          </w:p>
        </w:tc>
        <w:tc>
          <w:tcPr>
            <w:tcW w:w="1807" w:type="dxa"/>
            <w:tcBorders>
              <w:top w:val="nil"/>
              <w:left w:val="nil"/>
              <w:bottom w:val="single" w:sz="4" w:space="0" w:color="auto"/>
              <w:right w:val="single" w:sz="4" w:space="0" w:color="auto"/>
            </w:tcBorders>
            <w:shd w:val="clear" w:color="auto" w:fill="auto"/>
            <w:noWrap/>
            <w:vAlign w:val="bottom"/>
            <w:hideMark/>
          </w:tcPr>
          <w:p w14:paraId="345E8F93" w14:textId="77777777" w:rsidR="00032B5A" w:rsidRPr="001266F5" w:rsidRDefault="00032B5A" w:rsidP="00CA24BF">
            <w:pPr>
              <w:spacing w:after="0" w:line="240" w:lineRule="auto"/>
              <w:jc w:val="right"/>
              <w:rPr>
                <w:rFonts w:eastAsia="Times New Roman" w:cs="Calibri"/>
                <w:color w:val="000000"/>
                <w:lang w:eastAsia="pt-BR"/>
              </w:rPr>
            </w:pPr>
            <w:r w:rsidRPr="001266F5">
              <w:rPr>
                <w:rFonts w:eastAsia="Times New Roman" w:cs="Calibri"/>
                <w:color w:val="000000"/>
                <w:lang w:eastAsia="pt-BR"/>
              </w:rPr>
              <w:t xml:space="preserve">        -123.481,94 </w:t>
            </w:r>
          </w:p>
        </w:tc>
      </w:tr>
      <w:tr w:rsidR="00032B5A" w:rsidRPr="001266F5" w14:paraId="4890BA1D" w14:textId="77777777" w:rsidTr="00CA24BF">
        <w:trPr>
          <w:trHeight w:val="529"/>
          <w:jc w:val="center"/>
        </w:trPr>
        <w:tc>
          <w:tcPr>
            <w:tcW w:w="4050" w:type="dxa"/>
            <w:tcBorders>
              <w:top w:val="nil"/>
              <w:left w:val="single" w:sz="4" w:space="0" w:color="auto"/>
              <w:bottom w:val="single" w:sz="4" w:space="0" w:color="auto"/>
              <w:right w:val="single" w:sz="4" w:space="0" w:color="auto"/>
            </w:tcBorders>
            <w:shd w:val="clear" w:color="auto" w:fill="auto"/>
            <w:vAlign w:val="bottom"/>
            <w:hideMark/>
          </w:tcPr>
          <w:p w14:paraId="443551F8" w14:textId="77777777" w:rsidR="00032B5A" w:rsidRPr="001266F5" w:rsidRDefault="00032B5A" w:rsidP="00CA24BF">
            <w:pPr>
              <w:spacing w:after="0" w:line="240" w:lineRule="auto"/>
              <w:rPr>
                <w:rFonts w:eastAsia="Times New Roman" w:cs="Calibri"/>
                <w:color w:val="000000"/>
                <w:lang w:eastAsia="pt-BR"/>
              </w:rPr>
            </w:pPr>
            <w:r w:rsidRPr="001266F5">
              <w:rPr>
                <w:rFonts w:eastAsia="Times New Roman" w:cs="Calibri"/>
                <w:color w:val="000000"/>
                <w:lang w:eastAsia="pt-BR"/>
              </w:rPr>
              <w:t>1.1.3.6.0.00  - CRÉDITOS PREVIDENCIÁRIOS A RECEBER A CURTO PRAZO</w:t>
            </w:r>
          </w:p>
        </w:tc>
        <w:tc>
          <w:tcPr>
            <w:tcW w:w="1577" w:type="dxa"/>
            <w:tcBorders>
              <w:top w:val="nil"/>
              <w:left w:val="nil"/>
              <w:bottom w:val="single" w:sz="4" w:space="0" w:color="auto"/>
              <w:right w:val="single" w:sz="4" w:space="0" w:color="auto"/>
            </w:tcBorders>
            <w:shd w:val="clear" w:color="auto" w:fill="auto"/>
            <w:noWrap/>
            <w:vAlign w:val="bottom"/>
            <w:hideMark/>
          </w:tcPr>
          <w:p w14:paraId="4C967787" w14:textId="77777777" w:rsidR="00032B5A" w:rsidRPr="001266F5" w:rsidRDefault="00032B5A" w:rsidP="00CA24BF">
            <w:pPr>
              <w:spacing w:after="0" w:line="240" w:lineRule="auto"/>
              <w:jc w:val="right"/>
              <w:rPr>
                <w:rFonts w:eastAsia="Times New Roman" w:cs="Calibri"/>
                <w:color w:val="000000"/>
                <w:lang w:eastAsia="pt-BR"/>
              </w:rPr>
            </w:pPr>
            <w:r w:rsidRPr="001266F5">
              <w:rPr>
                <w:rFonts w:eastAsia="Times New Roman" w:cs="Calibri"/>
                <w:color w:val="000000"/>
                <w:lang w:eastAsia="pt-BR"/>
              </w:rPr>
              <w:t xml:space="preserve"> 1.902.956,21 </w:t>
            </w:r>
          </w:p>
        </w:tc>
        <w:tc>
          <w:tcPr>
            <w:tcW w:w="3279" w:type="dxa"/>
            <w:tcBorders>
              <w:top w:val="nil"/>
              <w:left w:val="nil"/>
              <w:bottom w:val="single" w:sz="4" w:space="0" w:color="auto"/>
              <w:right w:val="single" w:sz="4" w:space="0" w:color="auto"/>
            </w:tcBorders>
            <w:shd w:val="clear" w:color="000000" w:fill="FFFFFF"/>
            <w:vAlign w:val="center"/>
            <w:hideMark/>
          </w:tcPr>
          <w:p w14:paraId="4374471E" w14:textId="77777777" w:rsidR="00032B5A" w:rsidRPr="001266F5" w:rsidRDefault="00032B5A" w:rsidP="00CA24BF">
            <w:pPr>
              <w:spacing w:after="0" w:line="240" w:lineRule="auto"/>
              <w:rPr>
                <w:rFonts w:eastAsia="Times New Roman" w:cs="Calibri"/>
                <w:color w:val="000000"/>
                <w:lang w:eastAsia="pt-BR"/>
              </w:rPr>
            </w:pPr>
            <w:r w:rsidRPr="001266F5">
              <w:rPr>
                <w:rFonts w:eastAsia="Times New Roman" w:cs="Calibri"/>
                <w:color w:val="000000"/>
                <w:lang w:eastAsia="pt-BR"/>
              </w:rPr>
              <w:t>1.2.1.2.0.00 - DEMAIS CRÉDITOS E VALORES A LONGO PRAZO</w:t>
            </w:r>
          </w:p>
        </w:tc>
        <w:tc>
          <w:tcPr>
            <w:tcW w:w="1807" w:type="dxa"/>
            <w:tcBorders>
              <w:top w:val="nil"/>
              <w:left w:val="nil"/>
              <w:bottom w:val="single" w:sz="4" w:space="0" w:color="auto"/>
              <w:right w:val="single" w:sz="4" w:space="0" w:color="auto"/>
            </w:tcBorders>
            <w:shd w:val="clear" w:color="auto" w:fill="auto"/>
            <w:noWrap/>
            <w:vAlign w:val="bottom"/>
            <w:hideMark/>
          </w:tcPr>
          <w:p w14:paraId="5ED911E7" w14:textId="77777777" w:rsidR="00032B5A" w:rsidRPr="001266F5" w:rsidRDefault="00032B5A" w:rsidP="00CA24BF">
            <w:pPr>
              <w:spacing w:after="0" w:line="240" w:lineRule="auto"/>
              <w:jc w:val="right"/>
              <w:rPr>
                <w:rFonts w:eastAsia="Times New Roman" w:cs="Calibri"/>
                <w:color w:val="000000"/>
                <w:lang w:eastAsia="pt-BR"/>
              </w:rPr>
            </w:pPr>
            <w:r w:rsidRPr="001266F5">
              <w:rPr>
                <w:rFonts w:eastAsia="Times New Roman" w:cs="Calibri"/>
                <w:color w:val="000000"/>
                <w:lang w:eastAsia="pt-BR"/>
              </w:rPr>
              <w:t xml:space="preserve">          10.059,86 </w:t>
            </w:r>
          </w:p>
        </w:tc>
      </w:tr>
      <w:tr w:rsidR="00032B5A" w:rsidRPr="001266F5" w14:paraId="054D4B9F" w14:textId="77777777" w:rsidTr="00CA24BF">
        <w:trPr>
          <w:trHeight w:val="600"/>
          <w:jc w:val="center"/>
        </w:trPr>
        <w:tc>
          <w:tcPr>
            <w:tcW w:w="4050" w:type="dxa"/>
            <w:tcBorders>
              <w:top w:val="nil"/>
              <w:left w:val="single" w:sz="4" w:space="0" w:color="auto"/>
              <w:bottom w:val="single" w:sz="4" w:space="0" w:color="auto"/>
              <w:right w:val="single" w:sz="4" w:space="0" w:color="auto"/>
            </w:tcBorders>
            <w:shd w:val="clear" w:color="000000" w:fill="FFFFFF"/>
            <w:vAlign w:val="center"/>
            <w:hideMark/>
          </w:tcPr>
          <w:p w14:paraId="7340B34A" w14:textId="77777777" w:rsidR="00032B5A" w:rsidRPr="001266F5" w:rsidRDefault="00032B5A" w:rsidP="00CA24BF">
            <w:pPr>
              <w:spacing w:after="0" w:line="240" w:lineRule="auto"/>
              <w:rPr>
                <w:rFonts w:eastAsia="Times New Roman" w:cs="Calibri"/>
                <w:color w:val="000000"/>
                <w:lang w:eastAsia="pt-BR"/>
              </w:rPr>
            </w:pPr>
            <w:r w:rsidRPr="001266F5">
              <w:rPr>
                <w:rFonts w:eastAsia="Times New Roman" w:cs="Calibri"/>
                <w:color w:val="000000"/>
                <w:lang w:eastAsia="pt-BR"/>
              </w:rPr>
              <w:t>1.1.3.8.0.00 - OUTROS CRÉDITOS A RECEBER E VALORES A CURTO PRAZO</w:t>
            </w:r>
          </w:p>
        </w:tc>
        <w:tc>
          <w:tcPr>
            <w:tcW w:w="1577" w:type="dxa"/>
            <w:tcBorders>
              <w:top w:val="nil"/>
              <w:left w:val="nil"/>
              <w:bottom w:val="nil"/>
              <w:right w:val="nil"/>
            </w:tcBorders>
            <w:shd w:val="clear" w:color="auto" w:fill="auto"/>
            <w:noWrap/>
            <w:vAlign w:val="bottom"/>
            <w:hideMark/>
          </w:tcPr>
          <w:p w14:paraId="142B0609" w14:textId="77777777" w:rsidR="00032B5A" w:rsidRPr="001266F5" w:rsidRDefault="00032B5A" w:rsidP="00CA24BF">
            <w:pPr>
              <w:spacing w:after="0" w:line="240" w:lineRule="auto"/>
              <w:jc w:val="right"/>
              <w:rPr>
                <w:rFonts w:eastAsia="Times New Roman" w:cs="Calibri"/>
                <w:color w:val="000000"/>
                <w:lang w:eastAsia="pt-BR"/>
              </w:rPr>
            </w:pPr>
            <w:r w:rsidRPr="001266F5">
              <w:rPr>
                <w:rFonts w:eastAsia="Times New Roman" w:cs="Calibri"/>
                <w:color w:val="000000"/>
                <w:lang w:eastAsia="pt-BR"/>
              </w:rPr>
              <w:t xml:space="preserve"> 1.122.265,93 </w:t>
            </w:r>
          </w:p>
        </w:tc>
        <w:tc>
          <w:tcPr>
            <w:tcW w:w="3279" w:type="dxa"/>
            <w:tcBorders>
              <w:top w:val="nil"/>
              <w:left w:val="single" w:sz="4" w:space="0" w:color="auto"/>
              <w:bottom w:val="single" w:sz="4" w:space="0" w:color="auto"/>
              <w:right w:val="single" w:sz="4" w:space="0" w:color="auto"/>
            </w:tcBorders>
            <w:shd w:val="clear" w:color="000000" w:fill="FFFFFF"/>
            <w:vAlign w:val="center"/>
            <w:hideMark/>
          </w:tcPr>
          <w:p w14:paraId="51934D54" w14:textId="77777777" w:rsidR="00032B5A" w:rsidRDefault="00032B5A" w:rsidP="00CA24BF">
            <w:pPr>
              <w:spacing w:after="0" w:line="240" w:lineRule="auto"/>
              <w:rPr>
                <w:rFonts w:eastAsia="Times New Roman" w:cs="Calibri"/>
                <w:color w:val="000000"/>
                <w:lang w:eastAsia="pt-BR"/>
              </w:rPr>
            </w:pPr>
          </w:p>
          <w:p w14:paraId="1B0A62FD" w14:textId="77777777" w:rsidR="00032B5A" w:rsidRPr="001266F5" w:rsidRDefault="00032B5A" w:rsidP="00CA24BF">
            <w:pPr>
              <w:spacing w:after="0" w:line="240" w:lineRule="auto"/>
              <w:rPr>
                <w:rFonts w:eastAsia="Times New Roman" w:cs="Calibri"/>
                <w:color w:val="000000"/>
                <w:lang w:eastAsia="pt-BR"/>
              </w:rPr>
            </w:pPr>
            <w:r w:rsidRPr="001266F5">
              <w:rPr>
                <w:rFonts w:eastAsia="Times New Roman" w:cs="Calibri"/>
                <w:color w:val="000000"/>
                <w:lang w:eastAsia="pt-BR"/>
              </w:rPr>
              <w:t>1.2.1.4.0.00 - ESTOQUES</w:t>
            </w:r>
          </w:p>
        </w:tc>
        <w:tc>
          <w:tcPr>
            <w:tcW w:w="1807" w:type="dxa"/>
            <w:tcBorders>
              <w:top w:val="nil"/>
              <w:left w:val="nil"/>
              <w:bottom w:val="single" w:sz="4" w:space="0" w:color="auto"/>
              <w:right w:val="single" w:sz="4" w:space="0" w:color="auto"/>
            </w:tcBorders>
            <w:shd w:val="clear" w:color="auto" w:fill="auto"/>
            <w:noWrap/>
            <w:vAlign w:val="bottom"/>
            <w:hideMark/>
          </w:tcPr>
          <w:p w14:paraId="788444B8" w14:textId="77777777" w:rsidR="00032B5A" w:rsidRPr="001266F5" w:rsidRDefault="00032B5A" w:rsidP="00CA24BF">
            <w:pPr>
              <w:spacing w:after="0" w:line="240" w:lineRule="auto"/>
              <w:jc w:val="right"/>
              <w:rPr>
                <w:rFonts w:eastAsia="Times New Roman" w:cs="Calibri"/>
                <w:color w:val="000000"/>
                <w:lang w:eastAsia="pt-BR"/>
              </w:rPr>
            </w:pPr>
            <w:r w:rsidRPr="001266F5">
              <w:rPr>
                <w:rFonts w:eastAsia="Times New Roman" w:cs="Calibri"/>
                <w:color w:val="000000"/>
                <w:lang w:eastAsia="pt-BR"/>
              </w:rPr>
              <w:t xml:space="preserve">            42.036,58 </w:t>
            </w:r>
          </w:p>
        </w:tc>
      </w:tr>
      <w:tr w:rsidR="00032B5A" w:rsidRPr="001266F5" w14:paraId="1E52B885" w14:textId="77777777" w:rsidTr="00CA24BF">
        <w:trPr>
          <w:trHeight w:val="600"/>
          <w:jc w:val="center"/>
        </w:trPr>
        <w:tc>
          <w:tcPr>
            <w:tcW w:w="4050" w:type="dxa"/>
            <w:tcBorders>
              <w:top w:val="nil"/>
              <w:left w:val="single" w:sz="4" w:space="0" w:color="auto"/>
              <w:bottom w:val="single" w:sz="4" w:space="0" w:color="auto"/>
              <w:right w:val="single" w:sz="4" w:space="0" w:color="auto"/>
            </w:tcBorders>
            <w:shd w:val="clear" w:color="000000" w:fill="FFFFFF"/>
            <w:vAlign w:val="center"/>
            <w:hideMark/>
          </w:tcPr>
          <w:p w14:paraId="015AC126" w14:textId="77777777" w:rsidR="00032B5A" w:rsidRPr="001266F5" w:rsidRDefault="00032B5A" w:rsidP="00CA24BF">
            <w:pPr>
              <w:spacing w:after="0" w:line="240" w:lineRule="auto"/>
              <w:rPr>
                <w:rFonts w:eastAsia="Times New Roman" w:cs="Calibri"/>
                <w:b/>
                <w:bCs/>
                <w:color w:val="000000"/>
                <w:lang w:eastAsia="pt-BR"/>
              </w:rPr>
            </w:pPr>
            <w:r w:rsidRPr="001266F5">
              <w:rPr>
                <w:rFonts w:eastAsia="Times New Roman" w:cs="Calibri"/>
                <w:b/>
                <w:bCs/>
                <w:color w:val="000000"/>
                <w:lang w:eastAsia="pt-BR"/>
              </w:rPr>
              <w:t>Total dos Créditos a Receber de Curto Prazo</w:t>
            </w:r>
          </w:p>
        </w:tc>
        <w:tc>
          <w:tcPr>
            <w:tcW w:w="1577" w:type="dxa"/>
            <w:tcBorders>
              <w:top w:val="single" w:sz="4" w:space="0" w:color="auto"/>
              <w:left w:val="nil"/>
              <w:bottom w:val="single" w:sz="4" w:space="0" w:color="auto"/>
              <w:right w:val="single" w:sz="4" w:space="0" w:color="auto"/>
            </w:tcBorders>
            <w:shd w:val="clear" w:color="000000" w:fill="FFFFFF"/>
            <w:vAlign w:val="bottom"/>
            <w:hideMark/>
          </w:tcPr>
          <w:p w14:paraId="11B06CA1" w14:textId="77777777" w:rsidR="00032B5A" w:rsidRPr="001266F5" w:rsidRDefault="00032B5A" w:rsidP="00CA24BF">
            <w:pPr>
              <w:spacing w:after="0" w:line="240" w:lineRule="auto"/>
              <w:jc w:val="right"/>
              <w:rPr>
                <w:rFonts w:eastAsia="Times New Roman" w:cs="Calibri"/>
                <w:b/>
                <w:bCs/>
                <w:color w:val="000000"/>
                <w:lang w:eastAsia="pt-BR"/>
              </w:rPr>
            </w:pPr>
            <w:r w:rsidRPr="001266F5">
              <w:rPr>
                <w:rFonts w:eastAsia="Times New Roman" w:cs="Calibri"/>
                <w:b/>
                <w:bCs/>
                <w:color w:val="000000"/>
                <w:lang w:eastAsia="pt-BR"/>
              </w:rPr>
              <w:t xml:space="preserve"> 3.204.737,63 </w:t>
            </w:r>
          </w:p>
        </w:tc>
        <w:tc>
          <w:tcPr>
            <w:tcW w:w="3279" w:type="dxa"/>
            <w:tcBorders>
              <w:top w:val="nil"/>
              <w:left w:val="nil"/>
              <w:bottom w:val="single" w:sz="4" w:space="0" w:color="auto"/>
              <w:right w:val="single" w:sz="4" w:space="0" w:color="auto"/>
            </w:tcBorders>
            <w:shd w:val="clear" w:color="000000" w:fill="FFFFFF"/>
            <w:vAlign w:val="center"/>
            <w:hideMark/>
          </w:tcPr>
          <w:p w14:paraId="38441B35" w14:textId="77777777" w:rsidR="00032B5A" w:rsidRPr="001266F5" w:rsidRDefault="00032B5A" w:rsidP="00CA24BF">
            <w:pPr>
              <w:spacing w:after="0" w:line="240" w:lineRule="auto"/>
              <w:rPr>
                <w:rFonts w:eastAsia="Times New Roman" w:cs="Calibri"/>
                <w:b/>
                <w:bCs/>
                <w:color w:val="000000"/>
                <w:lang w:eastAsia="pt-BR"/>
              </w:rPr>
            </w:pPr>
            <w:r w:rsidRPr="001266F5">
              <w:rPr>
                <w:rFonts w:eastAsia="Times New Roman" w:cs="Calibri"/>
                <w:b/>
                <w:bCs/>
                <w:color w:val="000000"/>
                <w:lang w:eastAsia="pt-BR"/>
              </w:rPr>
              <w:t>Total dos Créditos a Receber de Longo Prazo</w:t>
            </w:r>
          </w:p>
        </w:tc>
        <w:tc>
          <w:tcPr>
            <w:tcW w:w="1807" w:type="dxa"/>
            <w:tcBorders>
              <w:top w:val="nil"/>
              <w:left w:val="nil"/>
              <w:bottom w:val="single" w:sz="4" w:space="0" w:color="auto"/>
              <w:right w:val="single" w:sz="4" w:space="0" w:color="auto"/>
            </w:tcBorders>
            <w:shd w:val="clear" w:color="000000" w:fill="FFFFFF"/>
            <w:vAlign w:val="bottom"/>
            <w:hideMark/>
          </w:tcPr>
          <w:p w14:paraId="27D48082" w14:textId="77777777" w:rsidR="00032B5A" w:rsidRPr="001266F5" w:rsidRDefault="00032B5A" w:rsidP="00CA24BF">
            <w:pPr>
              <w:spacing w:after="0" w:line="240" w:lineRule="auto"/>
              <w:jc w:val="right"/>
              <w:rPr>
                <w:rFonts w:eastAsia="Times New Roman" w:cs="Calibri"/>
                <w:b/>
                <w:bCs/>
                <w:color w:val="000000"/>
                <w:lang w:eastAsia="pt-BR"/>
              </w:rPr>
            </w:pPr>
            <w:r w:rsidRPr="001266F5">
              <w:rPr>
                <w:rFonts w:eastAsia="Times New Roman" w:cs="Calibri"/>
                <w:b/>
                <w:bCs/>
                <w:color w:val="000000"/>
                <w:lang w:eastAsia="pt-BR"/>
              </w:rPr>
              <w:t xml:space="preserve">  132.141.462,16 </w:t>
            </w:r>
          </w:p>
        </w:tc>
      </w:tr>
    </w:tbl>
    <w:p w14:paraId="76B49C41" w14:textId="4DFED095" w:rsidR="00032B5A" w:rsidRDefault="00032B5A" w:rsidP="00032B5A">
      <w:pPr>
        <w:spacing w:after="0" w:line="240" w:lineRule="auto"/>
        <w:jc w:val="both"/>
        <w:rPr>
          <w:rFonts w:eastAsia="Times New Roman" w:cs="Arial"/>
          <w:b/>
          <w:bCs/>
          <w:lang w:eastAsia="pt-BR"/>
        </w:rPr>
      </w:pPr>
    </w:p>
    <w:p w14:paraId="4394C935" w14:textId="3DF7D15E" w:rsidR="00032B5A" w:rsidRDefault="00032B5A" w:rsidP="00032B5A">
      <w:pPr>
        <w:spacing w:after="0" w:line="240" w:lineRule="auto"/>
        <w:jc w:val="both"/>
        <w:rPr>
          <w:rFonts w:eastAsia="Times New Roman" w:cs="Arial"/>
          <w:b/>
          <w:bCs/>
          <w:lang w:eastAsia="pt-BR"/>
        </w:rPr>
      </w:pPr>
    </w:p>
    <w:p w14:paraId="6727D831" w14:textId="7E9DAFDB" w:rsidR="00032B5A" w:rsidRDefault="00032B5A" w:rsidP="00032B5A">
      <w:pPr>
        <w:spacing w:after="0" w:line="240" w:lineRule="auto"/>
        <w:jc w:val="both"/>
        <w:rPr>
          <w:rFonts w:eastAsia="Times New Roman" w:cs="Arial"/>
          <w:b/>
          <w:bCs/>
          <w:lang w:eastAsia="pt-BR"/>
        </w:rPr>
      </w:pPr>
    </w:p>
    <w:p w14:paraId="02705F85" w14:textId="77777777" w:rsidR="00032B5A" w:rsidRDefault="00032B5A" w:rsidP="00032B5A">
      <w:pPr>
        <w:spacing w:after="0" w:line="240" w:lineRule="auto"/>
        <w:jc w:val="both"/>
        <w:rPr>
          <w:rFonts w:eastAsia="Times New Roman" w:cs="Arial"/>
          <w:b/>
          <w:bCs/>
          <w:lang w:eastAsia="pt-BR"/>
        </w:rPr>
      </w:pPr>
    </w:p>
    <w:p w14:paraId="1AED9111" w14:textId="095AAD3C" w:rsidR="00032B5A" w:rsidRDefault="00032B5A" w:rsidP="00032B5A">
      <w:pPr>
        <w:spacing w:after="0" w:line="240" w:lineRule="auto"/>
        <w:jc w:val="both"/>
        <w:rPr>
          <w:rFonts w:eastAsia="Times New Roman" w:cs="Arial"/>
          <w:lang w:eastAsia="pt-BR"/>
        </w:rPr>
      </w:pPr>
      <w:r w:rsidRPr="006F2335">
        <w:rPr>
          <w:rFonts w:eastAsia="Times New Roman" w:cs="Arial"/>
          <w:b/>
          <w:bCs/>
          <w:lang w:eastAsia="pt-BR"/>
        </w:rPr>
        <w:lastRenderedPageBreak/>
        <w:t xml:space="preserve">Nota 5 </w:t>
      </w:r>
      <w:r>
        <w:rPr>
          <w:rFonts w:eastAsia="Times New Roman" w:cs="Arial"/>
          <w:b/>
          <w:bCs/>
          <w:lang w:eastAsia="pt-BR"/>
        </w:rPr>
        <w:t>-</w:t>
      </w:r>
      <w:r w:rsidRPr="006F2335">
        <w:rPr>
          <w:rFonts w:eastAsia="Times New Roman" w:cs="Arial"/>
          <w:b/>
          <w:bCs/>
          <w:lang w:eastAsia="pt-BR"/>
        </w:rPr>
        <w:t xml:space="preserve"> Investimentos e Aplicações Temporárias a Curto Prazo: </w:t>
      </w:r>
      <w:r w:rsidRPr="006F2335">
        <w:rPr>
          <w:rFonts w:eastAsia="Times New Roman" w:cs="Arial"/>
          <w:lang w:eastAsia="pt-BR"/>
        </w:rPr>
        <w:t>os saldos apresentados no corpo da demonstração se referem aos valores líquidos, já descontadas as perdas, bem como as aplicações das disponibilidades do Regime Próprio de Previdência Social (RPPS). Segue o detalhamento:</w:t>
      </w:r>
    </w:p>
    <w:p w14:paraId="26E2FE43" w14:textId="77777777" w:rsidR="00032B5A" w:rsidRDefault="00032B5A" w:rsidP="00032B5A">
      <w:pPr>
        <w:spacing w:after="0" w:line="240" w:lineRule="auto"/>
        <w:jc w:val="both"/>
        <w:rPr>
          <w:rFonts w:eastAsia="Times New Roman" w:cs="Arial"/>
          <w:lang w:eastAsia="pt-BR"/>
        </w:rPr>
      </w:pPr>
    </w:p>
    <w:tbl>
      <w:tblPr>
        <w:tblW w:w="8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10"/>
        <w:gridCol w:w="1627"/>
      </w:tblGrid>
      <w:tr w:rsidR="00032B5A" w:rsidRPr="007C61E3" w14:paraId="4A30F283" w14:textId="77777777" w:rsidTr="00CA24BF">
        <w:trPr>
          <w:trHeight w:val="775"/>
          <w:jc w:val="center"/>
        </w:trPr>
        <w:tc>
          <w:tcPr>
            <w:tcW w:w="6510" w:type="dxa"/>
            <w:shd w:val="clear" w:color="000000" w:fill="FFFFFF"/>
            <w:vAlign w:val="center"/>
            <w:hideMark/>
          </w:tcPr>
          <w:p w14:paraId="6D4115F2" w14:textId="77777777" w:rsidR="00032B5A" w:rsidRPr="007C61E3" w:rsidRDefault="00032B5A" w:rsidP="00CA24BF">
            <w:pPr>
              <w:spacing w:after="0" w:line="240" w:lineRule="auto"/>
              <w:jc w:val="center"/>
              <w:rPr>
                <w:rFonts w:eastAsia="Times New Roman" w:cs="Calibri"/>
                <w:b/>
                <w:bCs/>
                <w:color w:val="000000"/>
                <w:lang w:eastAsia="pt-BR"/>
              </w:rPr>
            </w:pPr>
            <w:r w:rsidRPr="007C61E3">
              <w:rPr>
                <w:rFonts w:eastAsia="Times New Roman" w:cs="Calibri"/>
                <w:b/>
                <w:bCs/>
                <w:color w:val="000000"/>
                <w:lang w:eastAsia="pt-BR"/>
              </w:rPr>
              <w:t>Título / Subtítulo</w:t>
            </w:r>
          </w:p>
        </w:tc>
        <w:tc>
          <w:tcPr>
            <w:tcW w:w="1627" w:type="dxa"/>
            <w:shd w:val="clear" w:color="000000" w:fill="FFFFFF"/>
            <w:vAlign w:val="center"/>
            <w:hideMark/>
          </w:tcPr>
          <w:p w14:paraId="74F3DB4C" w14:textId="77777777" w:rsidR="00032B5A" w:rsidRPr="007C61E3" w:rsidRDefault="00032B5A" w:rsidP="00CA24BF">
            <w:pPr>
              <w:spacing w:after="0" w:line="240" w:lineRule="auto"/>
              <w:jc w:val="center"/>
              <w:rPr>
                <w:rFonts w:eastAsia="Times New Roman" w:cs="Calibri"/>
                <w:b/>
                <w:bCs/>
                <w:color w:val="000000"/>
                <w:lang w:eastAsia="pt-BR"/>
              </w:rPr>
            </w:pPr>
            <w:r w:rsidRPr="007C61E3">
              <w:rPr>
                <w:rFonts w:eastAsia="Times New Roman" w:cs="Calibri"/>
                <w:b/>
                <w:bCs/>
                <w:color w:val="000000"/>
                <w:lang w:eastAsia="pt-BR"/>
              </w:rPr>
              <w:t>Saldo</w:t>
            </w:r>
          </w:p>
        </w:tc>
      </w:tr>
      <w:tr w:rsidR="00032B5A" w:rsidRPr="007C61E3" w14:paraId="4959A2BE" w14:textId="77777777" w:rsidTr="00CA24BF">
        <w:trPr>
          <w:trHeight w:val="775"/>
          <w:jc w:val="center"/>
        </w:trPr>
        <w:tc>
          <w:tcPr>
            <w:tcW w:w="6510" w:type="dxa"/>
            <w:shd w:val="clear" w:color="000000" w:fill="FFFFFF"/>
            <w:vAlign w:val="center"/>
            <w:hideMark/>
          </w:tcPr>
          <w:p w14:paraId="52D467D3" w14:textId="77777777" w:rsidR="00032B5A" w:rsidRPr="007C61E3" w:rsidRDefault="00032B5A" w:rsidP="00CA24BF">
            <w:pPr>
              <w:spacing w:after="0" w:line="240" w:lineRule="auto"/>
              <w:rPr>
                <w:rFonts w:eastAsia="Times New Roman" w:cs="Calibri"/>
                <w:color w:val="000000"/>
                <w:lang w:eastAsia="pt-BR"/>
              </w:rPr>
            </w:pPr>
            <w:r w:rsidRPr="007C61E3">
              <w:rPr>
                <w:rFonts w:eastAsia="Times New Roman" w:cs="Calibri"/>
                <w:color w:val="000000"/>
                <w:lang w:eastAsia="pt-BR"/>
              </w:rPr>
              <w:t xml:space="preserve">1.1.4.4.1.01 - APLICAÇÕES EM SEGMENTO DE RENDA FIXA </w:t>
            </w:r>
            <w:r>
              <w:rPr>
                <w:rFonts w:eastAsia="Times New Roman" w:cs="Calibri"/>
                <w:color w:val="000000"/>
                <w:lang w:eastAsia="pt-BR"/>
              </w:rPr>
              <w:t>-</w:t>
            </w:r>
            <w:r w:rsidRPr="007C61E3">
              <w:rPr>
                <w:rFonts w:eastAsia="Times New Roman" w:cs="Calibri"/>
                <w:color w:val="000000"/>
                <w:lang w:eastAsia="pt-BR"/>
              </w:rPr>
              <w:t xml:space="preserve"> RPPS </w:t>
            </w:r>
            <w:r>
              <w:rPr>
                <w:rFonts w:eastAsia="Times New Roman" w:cs="Calibri"/>
                <w:color w:val="000000"/>
                <w:lang w:eastAsia="pt-BR"/>
              </w:rPr>
              <w:t>-</w:t>
            </w:r>
            <w:r w:rsidRPr="007C61E3">
              <w:rPr>
                <w:rFonts w:eastAsia="Times New Roman" w:cs="Calibri"/>
                <w:color w:val="000000"/>
                <w:lang w:eastAsia="pt-BR"/>
              </w:rPr>
              <w:t xml:space="preserve"> FUNDO DE CAPITALIZAÇÃO</w:t>
            </w:r>
          </w:p>
        </w:tc>
        <w:tc>
          <w:tcPr>
            <w:tcW w:w="1627" w:type="dxa"/>
            <w:shd w:val="clear" w:color="000000" w:fill="FFFFFF"/>
            <w:vAlign w:val="center"/>
            <w:hideMark/>
          </w:tcPr>
          <w:p w14:paraId="399FFA7F" w14:textId="77777777" w:rsidR="00032B5A" w:rsidRPr="007C61E3" w:rsidRDefault="00032B5A" w:rsidP="00CA24BF">
            <w:pPr>
              <w:spacing w:after="0" w:line="240" w:lineRule="auto"/>
              <w:jc w:val="right"/>
              <w:rPr>
                <w:rFonts w:eastAsia="Times New Roman" w:cs="Calibri"/>
                <w:color w:val="000000"/>
                <w:lang w:eastAsia="pt-BR"/>
              </w:rPr>
            </w:pPr>
            <w:r w:rsidRPr="007C61E3">
              <w:rPr>
                <w:rFonts w:eastAsia="Times New Roman" w:cs="Calibri"/>
                <w:color w:val="000000"/>
                <w:lang w:eastAsia="pt-BR"/>
              </w:rPr>
              <w:t xml:space="preserve">    15.255.737,36 </w:t>
            </w:r>
          </w:p>
        </w:tc>
      </w:tr>
      <w:tr w:rsidR="00032B5A" w:rsidRPr="007C61E3" w14:paraId="720700D8" w14:textId="77777777" w:rsidTr="00CA24BF">
        <w:trPr>
          <w:trHeight w:val="775"/>
          <w:jc w:val="center"/>
        </w:trPr>
        <w:tc>
          <w:tcPr>
            <w:tcW w:w="6510" w:type="dxa"/>
            <w:shd w:val="clear" w:color="000000" w:fill="FFFFFF"/>
            <w:vAlign w:val="center"/>
            <w:hideMark/>
          </w:tcPr>
          <w:p w14:paraId="0EC52D3E" w14:textId="77777777" w:rsidR="00032B5A" w:rsidRPr="007C61E3" w:rsidRDefault="00032B5A" w:rsidP="00CA24BF">
            <w:pPr>
              <w:spacing w:after="0" w:line="240" w:lineRule="auto"/>
              <w:rPr>
                <w:rFonts w:eastAsia="Times New Roman" w:cs="Calibri"/>
                <w:color w:val="000000"/>
                <w:lang w:eastAsia="pt-BR"/>
              </w:rPr>
            </w:pPr>
            <w:r w:rsidRPr="007C61E3">
              <w:rPr>
                <w:rFonts w:eastAsia="Times New Roman" w:cs="Calibri"/>
                <w:color w:val="000000"/>
                <w:lang w:eastAsia="pt-BR"/>
              </w:rPr>
              <w:t>1.1.4.4.1.30 - APLICAÇÕES COM A TAXA DE ADMINISTRAÇÃO DO RPPS</w:t>
            </w:r>
          </w:p>
        </w:tc>
        <w:tc>
          <w:tcPr>
            <w:tcW w:w="1627" w:type="dxa"/>
            <w:shd w:val="clear" w:color="000000" w:fill="FFFFFF"/>
            <w:vAlign w:val="center"/>
            <w:hideMark/>
          </w:tcPr>
          <w:p w14:paraId="3D654B50" w14:textId="77777777" w:rsidR="00032B5A" w:rsidRPr="007C61E3" w:rsidRDefault="00032B5A" w:rsidP="00CA24BF">
            <w:pPr>
              <w:spacing w:after="0" w:line="240" w:lineRule="auto"/>
              <w:jc w:val="right"/>
              <w:rPr>
                <w:rFonts w:eastAsia="Times New Roman" w:cs="Calibri"/>
                <w:color w:val="000000"/>
                <w:lang w:eastAsia="pt-BR"/>
              </w:rPr>
            </w:pPr>
            <w:r w:rsidRPr="007C61E3">
              <w:rPr>
                <w:rFonts w:eastAsia="Times New Roman" w:cs="Calibri"/>
                <w:color w:val="000000"/>
                <w:lang w:eastAsia="pt-BR"/>
              </w:rPr>
              <w:t xml:space="preserve">          413.102,01 </w:t>
            </w:r>
          </w:p>
        </w:tc>
      </w:tr>
      <w:tr w:rsidR="00032B5A" w:rsidRPr="007C61E3" w14:paraId="5C10F801" w14:textId="77777777" w:rsidTr="00CA24BF">
        <w:trPr>
          <w:trHeight w:val="775"/>
          <w:jc w:val="center"/>
        </w:trPr>
        <w:tc>
          <w:tcPr>
            <w:tcW w:w="6510" w:type="dxa"/>
            <w:shd w:val="clear" w:color="000000" w:fill="FFFFFF"/>
            <w:vAlign w:val="center"/>
            <w:hideMark/>
          </w:tcPr>
          <w:p w14:paraId="11B854EF" w14:textId="77777777" w:rsidR="00032B5A" w:rsidRPr="007C61E3" w:rsidRDefault="00032B5A" w:rsidP="00CA24BF">
            <w:pPr>
              <w:spacing w:after="0" w:line="240" w:lineRule="auto"/>
              <w:rPr>
                <w:rFonts w:eastAsia="Times New Roman" w:cs="Calibri"/>
                <w:b/>
                <w:bCs/>
                <w:color w:val="000000"/>
                <w:lang w:eastAsia="pt-BR"/>
              </w:rPr>
            </w:pPr>
            <w:r w:rsidRPr="007C61E3">
              <w:rPr>
                <w:rFonts w:eastAsia="Times New Roman" w:cs="Calibri"/>
                <w:b/>
                <w:bCs/>
                <w:color w:val="000000"/>
                <w:lang w:eastAsia="pt-BR"/>
              </w:rPr>
              <w:t>Total dos Investimentos a Aplicações Temporárias a Curto Prazo</w:t>
            </w:r>
          </w:p>
        </w:tc>
        <w:tc>
          <w:tcPr>
            <w:tcW w:w="1627" w:type="dxa"/>
            <w:shd w:val="clear" w:color="000000" w:fill="FFFFFF"/>
            <w:vAlign w:val="center"/>
            <w:hideMark/>
          </w:tcPr>
          <w:p w14:paraId="679F0F0B" w14:textId="77777777" w:rsidR="00032B5A" w:rsidRPr="007C61E3" w:rsidRDefault="00032B5A" w:rsidP="00CA24BF">
            <w:pPr>
              <w:spacing w:after="0" w:line="240" w:lineRule="auto"/>
              <w:jc w:val="right"/>
              <w:rPr>
                <w:rFonts w:eastAsia="Times New Roman" w:cs="Calibri"/>
                <w:b/>
                <w:bCs/>
                <w:color w:val="000000"/>
                <w:lang w:eastAsia="pt-BR"/>
              </w:rPr>
            </w:pPr>
            <w:r w:rsidRPr="007C61E3">
              <w:rPr>
                <w:rFonts w:eastAsia="Times New Roman" w:cs="Calibri"/>
                <w:b/>
                <w:bCs/>
                <w:color w:val="000000"/>
                <w:lang w:eastAsia="pt-BR"/>
              </w:rPr>
              <w:t xml:space="preserve">    15.668.839,37 </w:t>
            </w:r>
          </w:p>
        </w:tc>
      </w:tr>
    </w:tbl>
    <w:p w14:paraId="1207247E" w14:textId="77777777" w:rsidR="00032B5A" w:rsidRDefault="00032B5A" w:rsidP="00032B5A">
      <w:pPr>
        <w:spacing w:after="0" w:line="240" w:lineRule="auto"/>
        <w:jc w:val="both"/>
        <w:rPr>
          <w:rFonts w:eastAsia="Times New Roman" w:cs="Arial"/>
          <w:lang w:eastAsia="pt-BR"/>
        </w:rPr>
      </w:pPr>
    </w:p>
    <w:p w14:paraId="370FBF5B" w14:textId="77777777" w:rsidR="00032B5A" w:rsidRPr="006F2335" w:rsidRDefault="00032B5A" w:rsidP="00032B5A">
      <w:pPr>
        <w:spacing w:after="0" w:line="240" w:lineRule="auto"/>
        <w:jc w:val="both"/>
        <w:rPr>
          <w:rFonts w:eastAsia="Times New Roman" w:cs="Arial"/>
          <w:b/>
          <w:bCs/>
          <w:lang w:eastAsia="pt-BR"/>
        </w:rPr>
      </w:pPr>
    </w:p>
    <w:p w14:paraId="722CC7C5" w14:textId="77777777" w:rsidR="00032B5A" w:rsidRPr="006F2335" w:rsidRDefault="00032B5A" w:rsidP="00032B5A">
      <w:pPr>
        <w:spacing w:after="0" w:line="240" w:lineRule="auto"/>
        <w:jc w:val="both"/>
        <w:rPr>
          <w:rFonts w:eastAsia="Times New Roman" w:cs="Arial"/>
          <w:b/>
          <w:bCs/>
          <w:lang w:eastAsia="pt-BR"/>
        </w:rPr>
      </w:pPr>
      <w:r w:rsidRPr="006F2335">
        <w:rPr>
          <w:rFonts w:eastAsia="Times New Roman" w:cs="Arial"/>
          <w:b/>
          <w:bCs/>
          <w:lang w:eastAsia="pt-BR"/>
        </w:rPr>
        <w:t xml:space="preserve">Nota 6 </w:t>
      </w:r>
      <w:r>
        <w:rPr>
          <w:rFonts w:eastAsia="Times New Roman" w:cs="Arial"/>
          <w:b/>
          <w:bCs/>
          <w:lang w:eastAsia="pt-BR"/>
        </w:rPr>
        <w:t>-</w:t>
      </w:r>
      <w:r w:rsidRPr="006F2335">
        <w:rPr>
          <w:rFonts w:eastAsia="Times New Roman" w:cs="Arial"/>
          <w:b/>
          <w:bCs/>
          <w:lang w:eastAsia="pt-BR"/>
        </w:rPr>
        <w:t xml:space="preserve"> Estoques: </w:t>
      </w:r>
      <w:r w:rsidRPr="006F2335">
        <w:rPr>
          <w:rFonts w:eastAsia="Times New Roman" w:cs="Arial"/>
          <w:lang w:eastAsia="pt-BR"/>
        </w:rPr>
        <w:t>compreende o valor dos bens adquiridos, com o objetivo de utilização própria no curso normal das atividades. Em 20</w:t>
      </w:r>
      <w:r>
        <w:rPr>
          <w:rFonts w:eastAsia="Times New Roman" w:cs="Arial"/>
          <w:lang w:eastAsia="pt-BR"/>
        </w:rPr>
        <w:t>25</w:t>
      </w:r>
      <w:r w:rsidRPr="006F2335">
        <w:rPr>
          <w:rFonts w:eastAsia="Times New Roman" w:cs="Arial"/>
          <w:lang w:eastAsia="pt-BR"/>
        </w:rPr>
        <w:t xml:space="preserve">, o Estoque apresentou um saldo final de R$ </w:t>
      </w:r>
      <w:r>
        <w:rPr>
          <w:rFonts w:eastAsia="Times New Roman" w:cs="Arial"/>
          <w:lang w:eastAsia="pt-BR"/>
        </w:rPr>
        <w:t>1.836.006,37</w:t>
      </w:r>
      <w:r w:rsidRPr="006F2335">
        <w:rPr>
          <w:rFonts w:eastAsia="Times New Roman" w:cs="Arial"/>
          <w:lang w:eastAsia="pt-BR"/>
        </w:rPr>
        <w:t xml:space="preserve">, sofrendo um </w:t>
      </w:r>
      <w:r>
        <w:rPr>
          <w:rFonts w:eastAsia="Times New Roman" w:cs="Arial"/>
          <w:lang w:eastAsia="pt-BR"/>
        </w:rPr>
        <w:t>a</w:t>
      </w:r>
      <w:r w:rsidRPr="006F2335">
        <w:rPr>
          <w:rFonts w:eastAsia="Times New Roman" w:cs="Arial"/>
          <w:lang w:eastAsia="pt-BR"/>
        </w:rPr>
        <w:t xml:space="preserve">créscimo de </w:t>
      </w:r>
      <w:r>
        <w:rPr>
          <w:rFonts w:eastAsia="Times New Roman" w:cs="Arial"/>
          <w:lang w:eastAsia="pt-BR"/>
        </w:rPr>
        <w:t>1,14</w:t>
      </w:r>
      <w:r w:rsidRPr="006F2335">
        <w:rPr>
          <w:rFonts w:eastAsia="Times New Roman" w:cs="Arial"/>
          <w:lang w:eastAsia="pt-BR"/>
        </w:rPr>
        <w:t>% em relação ao ano de 20</w:t>
      </w:r>
      <w:r>
        <w:rPr>
          <w:rFonts w:eastAsia="Times New Roman" w:cs="Arial"/>
          <w:lang w:eastAsia="pt-BR"/>
        </w:rPr>
        <w:t>24</w:t>
      </w:r>
      <w:r w:rsidRPr="006F2335">
        <w:rPr>
          <w:rFonts w:eastAsia="Times New Roman" w:cs="Arial"/>
          <w:lang w:eastAsia="pt-BR"/>
        </w:rPr>
        <w:t xml:space="preserve">. </w:t>
      </w:r>
    </w:p>
    <w:p w14:paraId="3AF8B5DF" w14:textId="77777777" w:rsidR="00032B5A" w:rsidRPr="006F2335" w:rsidRDefault="00032B5A" w:rsidP="00032B5A">
      <w:pPr>
        <w:spacing w:after="0" w:line="240" w:lineRule="auto"/>
        <w:jc w:val="both"/>
        <w:rPr>
          <w:rFonts w:eastAsia="Times New Roman" w:cs="Arial"/>
          <w:b/>
          <w:bCs/>
          <w:lang w:eastAsia="pt-BR"/>
        </w:rPr>
      </w:pPr>
    </w:p>
    <w:p w14:paraId="7265F5AA" w14:textId="77777777" w:rsidR="00032B5A" w:rsidRPr="006F2335" w:rsidRDefault="00032B5A" w:rsidP="00032B5A">
      <w:pPr>
        <w:spacing w:after="0" w:line="240" w:lineRule="auto"/>
        <w:jc w:val="both"/>
        <w:rPr>
          <w:rFonts w:eastAsia="Times New Roman" w:cs="Arial"/>
          <w:lang w:eastAsia="pt-BR"/>
        </w:rPr>
      </w:pPr>
      <w:r w:rsidRPr="006F2335">
        <w:rPr>
          <w:rFonts w:eastAsia="Times New Roman" w:cs="Arial"/>
          <w:b/>
          <w:bCs/>
          <w:lang w:eastAsia="pt-BR"/>
        </w:rPr>
        <w:t xml:space="preserve">Nota 7 </w:t>
      </w:r>
      <w:r>
        <w:rPr>
          <w:rFonts w:eastAsia="Times New Roman" w:cs="Arial"/>
          <w:b/>
          <w:bCs/>
          <w:lang w:eastAsia="pt-BR"/>
        </w:rPr>
        <w:t>-</w:t>
      </w:r>
      <w:r w:rsidRPr="006F2335">
        <w:rPr>
          <w:rFonts w:eastAsia="Times New Roman" w:cs="Arial"/>
          <w:b/>
          <w:bCs/>
          <w:lang w:eastAsia="pt-BR"/>
        </w:rPr>
        <w:t xml:space="preserve"> </w:t>
      </w:r>
      <w:proofErr w:type="spellStart"/>
      <w:r w:rsidRPr="006F2335">
        <w:rPr>
          <w:rFonts w:eastAsia="Times New Roman" w:cs="Arial"/>
          <w:b/>
          <w:bCs/>
          <w:lang w:eastAsia="pt-BR"/>
        </w:rPr>
        <w:t>VPD</w:t>
      </w:r>
      <w:proofErr w:type="spellEnd"/>
      <w:r w:rsidRPr="006F2335">
        <w:rPr>
          <w:rFonts w:eastAsia="Times New Roman" w:cs="Arial"/>
          <w:b/>
          <w:bCs/>
          <w:lang w:eastAsia="pt-BR"/>
        </w:rPr>
        <w:t xml:space="preserve"> Pagas Antecipadamente: </w:t>
      </w:r>
      <w:r w:rsidRPr="006F2335">
        <w:rPr>
          <w:rFonts w:eastAsia="Times New Roman" w:cs="Arial"/>
          <w:lang w:eastAsia="pt-BR"/>
        </w:rPr>
        <w:t>os saldos apresentados são relativos aos pagamentos de variações patrimoniais diminutivas (</w:t>
      </w:r>
      <w:proofErr w:type="spellStart"/>
      <w:r w:rsidRPr="006F2335">
        <w:rPr>
          <w:rFonts w:eastAsia="Times New Roman" w:cs="Arial"/>
          <w:lang w:eastAsia="pt-BR"/>
        </w:rPr>
        <w:t>VPD</w:t>
      </w:r>
      <w:proofErr w:type="spellEnd"/>
      <w:r w:rsidRPr="006F2335">
        <w:rPr>
          <w:rFonts w:eastAsia="Times New Roman" w:cs="Arial"/>
          <w:lang w:eastAsia="pt-BR"/>
        </w:rPr>
        <w:t>) antecipadas, cujos benefícios ou prestação de serviço à entidade ocorrerão no curto prazo. Em 20</w:t>
      </w:r>
      <w:r>
        <w:rPr>
          <w:rFonts w:eastAsia="Times New Roman" w:cs="Arial"/>
          <w:lang w:eastAsia="pt-BR"/>
        </w:rPr>
        <w:t>25</w:t>
      </w:r>
      <w:r w:rsidRPr="006F2335">
        <w:rPr>
          <w:rFonts w:eastAsia="Times New Roman" w:cs="Arial"/>
          <w:lang w:eastAsia="pt-BR"/>
        </w:rPr>
        <w:t xml:space="preserve"> essa rubrica apresentou um saldo de R$ </w:t>
      </w:r>
      <w:r>
        <w:rPr>
          <w:rFonts w:eastAsia="Times New Roman" w:cs="Arial"/>
          <w:lang w:eastAsia="pt-BR"/>
        </w:rPr>
        <w:t>145.981,64</w:t>
      </w:r>
      <w:r w:rsidRPr="006F2335">
        <w:rPr>
          <w:rFonts w:eastAsia="Times New Roman" w:cs="Arial"/>
          <w:lang w:eastAsia="pt-BR"/>
        </w:rPr>
        <w:t xml:space="preserve">.  Em relação ao exercício anterior, apresentou uma variação positiva de </w:t>
      </w:r>
      <w:r>
        <w:rPr>
          <w:rFonts w:eastAsia="Times New Roman" w:cs="Arial"/>
          <w:lang w:eastAsia="pt-BR"/>
        </w:rPr>
        <w:t>8,4</w:t>
      </w:r>
      <w:r w:rsidRPr="006F2335">
        <w:rPr>
          <w:rFonts w:eastAsia="Times New Roman" w:cs="Arial"/>
          <w:lang w:eastAsia="pt-BR"/>
        </w:rPr>
        <w:t>%.</w:t>
      </w:r>
    </w:p>
    <w:p w14:paraId="4C8E69CD" w14:textId="77777777" w:rsidR="00032B5A" w:rsidRPr="006F2335" w:rsidRDefault="00032B5A" w:rsidP="00032B5A">
      <w:pPr>
        <w:spacing w:after="0" w:line="240" w:lineRule="auto"/>
        <w:jc w:val="both"/>
        <w:rPr>
          <w:rFonts w:eastAsia="Times New Roman" w:cs="Arial"/>
          <w:b/>
          <w:bCs/>
          <w:lang w:eastAsia="pt-BR"/>
        </w:rPr>
      </w:pPr>
    </w:p>
    <w:p w14:paraId="0E7DBECF" w14:textId="77777777" w:rsidR="00032B5A" w:rsidRPr="006F2335" w:rsidRDefault="00032B5A" w:rsidP="00032B5A">
      <w:pPr>
        <w:spacing w:after="0" w:line="240" w:lineRule="auto"/>
        <w:jc w:val="both"/>
        <w:rPr>
          <w:rFonts w:eastAsia="Times New Roman" w:cs="Arial"/>
          <w:lang w:eastAsia="pt-BR"/>
        </w:rPr>
      </w:pPr>
      <w:r w:rsidRPr="006F2335">
        <w:rPr>
          <w:rFonts w:eastAsia="Times New Roman" w:cs="Arial"/>
          <w:b/>
          <w:bCs/>
          <w:lang w:eastAsia="pt-BR"/>
        </w:rPr>
        <w:t xml:space="preserve">Nota 8 </w:t>
      </w:r>
      <w:r>
        <w:rPr>
          <w:rFonts w:eastAsia="Times New Roman" w:cs="Arial"/>
          <w:b/>
          <w:bCs/>
          <w:lang w:eastAsia="pt-BR"/>
        </w:rPr>
        <w:t>-</w:t>
      </w:r>
      <w:r w:rsidRPr="006F2335">
        <w:rPr>
          <w:rFonts w:eastAsia="Times New Roman" w:cs="Arial"/>
          <w:b/>
          <w:bCs/>
          <w:lang w:eastAsia="pt-BR"/>
        </w:rPr>
        <w:t xml:space="preserve"> Investimentos: </w:t>
      </w:r>
      <w:r w:rsidRPr="006F2335">
        <w:rPr>
          <w:rFonts w:eastAsia="Times New Roman" w:cs="Arial"/>
          <w:lang w:eastAsia="pt-BR"/>
        </w:rPr>
        <w:t xml:space="preserve">os Investimentos compreendem as participações permanentes em outras sociedades, bem como os bens e direitos não classificáveis no Ativo Circulante, nem no Ativo Não Circulante e que não se destinem à manutenção da atividade da entidade. Os valores classificados nesse título apresentaram uma variação positiva da ordem de R$ </w:t>
      </w:r>
      <w:r>
        <w:rPr>
          <w:rFonts w:eastAsia="Times New Roman" w:cs="Arial"/>
          <w:lang w:eastAsia="pt-BR"/>
        </w:rPr>
        <w:t>155.427,48.</w:t>
      </w:r>
    </w:p>
    <w:p w14:paraId="090DBCCE" w14:textId="77777777" w:rsidR="00032B5A" w:rsidRPr="006F2335" w:rsidRDefault="00032B5A" w:rsidP="00032B5A">
      <w:pPr>
        <w:spacing w:after="0" w:line="240" w:lineRule="auto"/>
        <w:jc w:val="both"/>
        <w:rPr>
          <w:rFonts w:eastAsia="Times New Roman"/>
          <w:lang w:eastAsia="pt-BR"/>
        </w:rPr>
      </w:pPr>
    </w:p>
    <w:p w14:paraId="6F10E7C0" w14:textId="77777777" w:rsidR="00032B5A" w:rsidRDefault="00032B5A" w:rsidP="00032B5A">
      <w:pPr>
        <w:spacing w:after="0" w:line="240" w:lineRule="auto"/>
        <w:jc w:val="both"/>
        <w:rPr>
          <w:rFonts w:eastAsia="Times New Roman"/>
          <w:lang w:eastAsia="pt-BR"/>
        </w:rPr>
      </w:pPr>
      <w:r w:rsidRPr="006F2335">
        <w:rPr>
          <w:rFonts w:eastAsia="Times New Roman" w:cs="Arial"/>
          <w:b/>
          <w:bCs/>
          <w:lang w:eastAsia="pt-BR"/>
        </w:rPr>
        <w:t xml:space="preserve">Nota 9 </w:t>
      </w:r>
      <w:r>
        <w:rPr>
          <w:rFonts w:eastAsia="Times New Roman" w:cs="Arial"/>
          <w:b/>
          <w:bCs/>
          <w:lang w:eastAsia="pt-BR"/>
        </w:rPr>
        <w:t>-</w:t>
      </w:r>
      <w:r w:rsidRPr="006F2335">
        <w:rPr>
          <w:rFonts w:eastAsia="Times New Roman" w:cs="Arial"/>
          <w:b/>
          <w:bCs/>
          <w:lang w:eastAsia="pt-BR"/>
        </w:rPr>
        <w:t xml:space="preserve"> Imobilizado </w:t>
      </w:r>
      <w:r>
        <w:rPr>
          <w:rFonts w:eastAsia="Times New Roman" w:cs="Arial"/>
          <w:b/>
          <w:bCs/>
          <w:lang w:eastAsia="pt-BR"/>
        </w:rPr>
        <w:t>-</w:t>
      </w:r>
      <w:r w:rsidRPr="006F2335">
        <w:rPr>
          <w:rFonts w:eastAsia="Times New Roman" w:cs="Arial"/>
          <w:b/>
          <w:bCs/>
          <w:lang w:eastAsia="pt-BR"/>
        </w:rPr>
        <w:t xml:space="preserve"> Bens Móveis: </w:t>
      </w:r>
      <w:r w:rsidRPr="006F2335">
        <w:rPr>
          <w:rFonts w:eastAsia="Times New Roman" w:cs="Arial"/>
          <w:lang w:eastAsia="pt-BR"/>
        </w:rPr>
        <w:t>os saldos apresentados correspondem aos valores líquidos (já descontada a depreciação e ajuste a valor recuperável).</w:t>
      </w:r>
      <w:r>
        <w:rPr>
          <w:rFonts w:eastAsia="Times New Roman" w:cs="Arial"/>
          <w:lang w:eastAsia="pt-BR"/>
        </w:rPr>
        <w:t xml:space="preserve"> </w:t>
      </w:r>
      <w:r w:rsidRPr="006F2335">
        <w:rPr>
          <w:rFonts w:eastAsia="Times New Roman"/>
          <w:lang w:eastAsia="pt-BR"/>
        </w:rPr>
        <w:t>Em 20</w:t>
      </w:r>
      <w:r>
        <w:rPr>
          <w:rFonts w:eastAsia="Times New Roman"/>
          <w:lang w:eastAsia="pt-BR"/>
        </w:rPr>
        <w:t>25</w:t>
      </w:r>
      <w:r w:rsidRPr="006F2335">
        <w:rPr>
          <w:rFonts w:eastAsia="Times New Roman"/>
          <w:lang w:eastAsia="pt-BR"/>
        </w:rPr>
        <w:t xml:space="preserve"> os Bens Móveis totalizaram o valor de R$</w:t>
      </w:r>
      <w:r>
        <w:rPr>
          <w:rFonts w:eastAsia="Times New Roman"/>
          <w:lang w:eastAsia="pt-BR"/>
        </w:rPr>
        <w:t xml:space="preserve"> 14.389.851,60</w:t>
      </w:r>
      <w:r w:rsidRPr="006F2335">
        <w:rPr>
          <w:rFonts w:eastAsia="Times New Roman"/>
          <w:lang w:eastAsia="pt-BR"/>
        </w:rPr>
        <w:t xml:space="preserve">, representando </w:t>
      </w:r>
      <w:r>
        <w:rPr>
          <w:rFonts w:eastAsia="Times New Roman"/>
          <w:lang w:eastAsia="pt-BR"/>
        </w:rPr>
        <w:t>37,3</w:t>
      </w:r>
      <w:r w:rsidRPr="006F2335">
        <w:rPr>
          <w:rFonts w:eastAsia="Times New Roman"/>
          <w:lang w:eastAsia="pt-BR"/>
        </w:rPr>
        <w:t>% do total do ativo imobilizado. No confronto com o exercício anterior verifica-se um acréscimo de R$</w:t>
      </w:r>
      <w:r>
        <w:rPr>
          <w:rFonts w:eastAsia="Times New Roman"/>
          <w:lang w:eastAsia="pt-BR"/>
        </w:rPr>
        <w:t xml:space="preserve"> 368.946,05</w:t>
      </w:r>
      <w:r w:rsidRPr="006F2335">
        <w:rPr>
          <w:rFonts w:eastAsia="Times New Roman"/>
          <w:lang w:eastAsia="pt-BR"/>
        </w:rPr>
        <w:t>.  A tabela a seguir demonstra a composição dos bens móveis:</w:t>
      </w:r>
    </w:p>
    <w:p w14:paraId="7697A470" w14:textId="77777777" w:rsidR="00032B5A" w:rsidRDefault="00032B5A" w:rsidP="00032B5A">
      <w:pPr>
        <w:spacing w:after="0" w:line="240" w:lineRule="auto"/>
        <w:jc w:val="both"/>
        <w:rPr>
          <w:rFonts w:eastAsia="Times New Roman"/>
          <w:lang w:eastAsia="pt-BR"/>
        </w:rPr>
      </w:pPr>
    </w:p>
    <w:tbl>
      <w:tblPr>
        <w:tblW w:w="9859" w:type="dxa"/>
        <w:jc w:val="center"/>
        <w:tblLayout w:type="fixed"/>
        <w:tblCellMar>
          <w:left w:w="70" w:type="dxa"/>
          <w:right w:w="70" w:type="dxa"/>
        </w:tblCellMar>
        <w:tblLook w:val="04A0" w:firstRow="1" w:lastRow="0" w:firstColumn="1" w:lastColumn="0" w:noHBand="0" w:noVBand="1"/>
      </w:tblPr>
      <w:tblGrid>
        <w:gridCol w:w="5640"/>
        <w:gridCol w:w="1406"/>
        <w:gridCol w:w="1406"/>
        <w:gridCol w:w="1407"/>
      </w:tblGrid>
      <w:tr w:rsidR="00032B5A" w:rsidRPr="00A82049" w14:paraId="102CA1BA" w14:textId="77777777" w:rsidTr="00CA24BF">
        <w:trPr>
          <w:trHeight w:val="480"/>
          <w:jc w:val="center"/>
        </w:trPr>
        <w:tc>
          <w:tcPr>
            <w:tcW w:w="5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8C47E9" w14:textId="77777777" w:rsidR="00032B5A" w:rsidRPr="00A82049" w:rsidRDefault="00032B5A" w:rsidP="00CA24BF">
            <w:pPr>
              <w:spacing w:after="0" w:line="240" w:lineRule="auto"/>
              <w:jc w:val="center"/>
              <w:rPr>
                <w:rFonts w:eastAsia="Times New Roman" w:cs="Calibri"/>
                <w:b/>
                <w:bCs/>
                <w:color w:val="000000"/>
                <w:sz w:val="18"/>
                <w:szCs w:val="18"/>
                <w:lang w:eastAsia="pt-BR"/>
              </w:rPr>
            </w:pPr>
            <w:r w:rsidRPr="00A82049">
              <w:rPr>
                <w:rFonts w:eastAsia="Times New Roman" w:cs="Calibri"/>
                <w:b/>
                <w:bCs/>
                <w:color w:val="000000"/>
                <w:sz w:val="18"/>
                <w:szCs w:val="18"/>
                <w:lang w:eastAsia="pt-BR"/>
              </w:rPr>
              <w:t>Título / Subtítulo</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14:paraId="4AAF8CC9" w14:textId="77777777" w:rsidR="00032B5A" w:rsidRPr="00A82049" w:rsidRDefault="00032B5A" w:rsidP="00CA24BF">
            <w:pPr>
              <w:spacing w:after="0" w:line="240" w:lineRule="auto"/>
              <w:jc w:val="center"/>
              <w:rPr>
                <w:rFonts w:eastAsia="Times New Roman" w:cs="Calibri"/>
                <w:b/>
                <w:bCs/>
                <w:color w:val="000000"/>
                <w:sz w:val="18"/>
                <w:szCs w:val="18"/>
                <w:lang w:eastAsia="pt-BR"/>
              </w:rPr>
            </w:pPr>
            <w:r w:rsidRPr="00A82049">
              <w:rPr>
                <w:rFonts w:eastAsia="Times New Roman" w:cs="Calibri"/>
                <w:b/>
                <w:bCs/>
                <w:color w:val="000000"/>
                <w:sz w:val="18"/>
                <w:szCs w:val="18"/>
                <w:lang w:eastAsia="pt-BR"/>
              </w:rPr>
              <w:t>Custo</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14:paraId="4BB8DE60" w14:textId="77777777" w:rsidR="00032B5A" w:rsidRPr="00A82049" w:rsidRDefault="00032B5A" w:rsidP="00CA24BF">
            <w:pPr>
              <w:spacing w:after="0" w:line="240" w:lineRule="auto"/>
              <w:jc w:val="center"/>
              <w:rPr>
                <w:rFonts w:eastAsia="Times New Roman" w:cs="Calibri"/>
                <w:b/>
                <w:bCs/>
                <w:color w:val="000000"/>
                <w:sz w:val="18"/>
                <w:szCs w:val="18"/>
                <w:lang w:eastAsia="pt-BR"/>
              </w:rPr>
            </w:pPr>
            <w:r w:rsidRPr="00A82049">
              <w:rPr>
                <w:rFonts w:eastAsia="Times New Roman" w:cs="Calibri"/>
                <w:b/>
                <w:bCs/>
                <w:color w:val="000000"/>
                <w:sz w:val="18"/>
                <w:szCs w:val="18"/>
                <w:lang w:eastAsia="pt-BR"/>
              </w:rPr>
              <w:t>Depreciação acumulada</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14:paraId="0E37DD2C" w14:textId="77777777" w:rsidR="00032B5A" w:rsidRPr="00A82049" w:rsidRDefault="00032B5A" w:rsidP="00CA24BF">
            <w:pPr>
              <w:spacing w:after="0" w:line="240" w:lineRule="auto"/>
              <w:jc w:val="center"/>
              <w:rPr>
                <w:rFonts w:eastAsia="Times New Roman" w:cs="Calibri"/>
                <w:b/>
                <w:bCs/>
                <w:color w:val="000000"/>
                <w:sz w:val="18"/>
                <w:szCs w:val="18"/>
                <w:lang w:eastAsia="pt-BR"/>
              </w:rPr>
            </w:pPr>
            <w:r w:rsidRPr="00A82049">
              <w:rPr>
                <w:rFonts w:eastAsia="Times New Roman" w:cs="Calibri"/>
                <w:b/>
                <w:bCs/>
                <w:color w:val="000000"/>
                <w:sz w:val="18"/>
                <w:szCs w:val="18"/>
                <w:lang w:eastAsia="pt-BR"/>
              </w:rPr>
              <w:t>Saldo</w:t>
            </w:r>
          </w:p>
        </w:tc>
      </w:tr>
      <w:tr w:rsidR="00032B5A" w:rsidRPr="00A82049" w14:paraId="009050B1" w14:textId="77777777" w:rsidTr="00CA24BF">
        <w:trPr>
          <w:trHeight w:val="480"/>
          <w:jc w:val="center"/>
        </w:trPr>
        <w:tc>
          <w:tcPr>
            <w:tcW w:w="5640" w:type="dxa"/>
            <w:tcBorders>
              <w:top w:val="nil"/>
              <w:left w:val="single" w:sz="4" w:space="0" w:color="auto"/>
              <w:bottom w:val="single" w:sz="4" w:space="0" w:color="auto"/>
              <w:right w:val="single" w:sz="4" w:space="0" w:color="auto"/>
            </w:tcBorders>
            <w:shd w:val="clear" w:color="000000" w:fill="FFFFFF"/>
            <w:vAlign w:val="center"/>
            <w:hideMark/>
          </w:tcPr>
          <w:p w14:paraId="1B450DA7" w14:textId="77777777" w:rsidR="00032B5A" w:rsidRPr="00A82049" w:rsidRDefault="00032B5A" w:rsidP="00CA24BF">
            <w:pPr>
              <w:spacing w:after="0" w:line="240" w:lineRule="auto"/>
              <w:rPr>
                <w:rFonts w:eastAsia="Times New Roman" w:cs="Calibri"/>
                <w:color w:val="000000"/>
                <w:sz w:val="18"/>
                <w:szCs w:val="18"/>
                <w:lang w:eastAsia="pt-BR"/>
              </w:rPr>
            </w:pPr>
            <w:r w:rsidRPr="00A82049">
              <w:rPr>
                <w:rFonts w:eastAsia="Times New Roman" w:cs="Calibri"/>
                <w:color w:val="000000"/>
                <w:sz w:val="18"/>
                <w:szCs w:val="18"/>
                <w:lang w:eastAsia="pt-BR"/>
              </w:rPr>
              <w:t>1.2.3.1.1.01 - MAQUINAS, APARELHOS, EQUIPAMENTOS E FERRAMENTAS</w:t>
            </w:r>
          </w:p>
        </w:tc>
        <w:tc>
          <w:tcPr>
            <w:tcW w:w="1406" w:type="dxa"/>
            <w:tcBorders>
              <w:top w:val="nil"/>
              <w:left w:val="nil"/>
              <w:bottom w:val="single" w:sz="4" w:space="0" w:color="auto"/>
              <w:right w:val="single" w:sz="4" w:space="0" w:color="auto"/>
            </w:tcBorders>
            <w:shd w:val="clear" w:color="auto" w:fill="auto"/>
            <w:noWrap/>
            <w:vAlign w:val="bottom"/>
            <w:hideMark/>
          </w:tcPr>
          <w:p w14:paraId="4329722B" w14:textId="77777777" w:rsidR="00032B5A" w:rsidRPr="00A82049" w:rsidRDefault="00032B5A" w:rsidP="00CA24BF">
            <w:pPr>
              <w:spacing w:after="0" w:line="240" w:lineRule="auto"/>
              <w:jc w:val="right"/>
              <w:rPr>
                <w:rFonts w:eastAsia="Times New Roman" w:cs="Calibri"/>
                <w:color w:val="000000"/>
                <w:sz w:val="18"/>
                <w:szCs w:val="18"/>
                <w:lang w:eastAsia="pt-BR"/>
              </w:rPr>
            </w:pPr>
            <w:r w:rsidRPr="00A82049">
              <w:rPr>
                <w:rFonts w:eastAsia="Times New Roman" w:cs="Calibri"/>
                <w:color w:val="000000"/>
                <w:sz w:val="18"/>
                <w:szCs w:val="18"/>
                <w:lang w:eastAsia="pt-BR"/>
              </w:rPr>
              <w:t xml:space="preserve">   7.196.951,45 </w:t>
            </w:r>
          </w:p>
        </w:tc>
        <w:tc>
          <w:tcPr>
            <w:tcW w:w="1406" w:type="dxa"/>
            <w:tcBorders>
              <w:top w:val="nil"/>
              <w:left w:val="nil"/>
              <w:bottom w:val="single" w:sz="4" w:space="0" w:color="auto"/>
              <w:right w:val="single" w:sz="4" w:space="0" w:color="auto"/>
            </w:tcBorders>
            <w:shd w:val="clear" w:color="auto" w:fill="auto"/>
            <w:noWrap/>
            <w:vAlign w:val="bottom"/>
            <w:hideMark/>
          </w:tcPr>
          <w:p w14:paraId="280DC5CC" w14:textId="77777777" w:rsidR="00032B5A" w:rsidRPr="00A82049" w:rsidRDefault="00032B5A" w:rsidP="00CA24BF">
            <w:pPr>
              <w:spacing w:after="0" w:line="240" w:lineRule="auto"/>
              <w:jc w:val="right"/>
              <w:rPr>
                <w:rFonts w:eastAsia="Times New Roman" w:cs="Calibri"/>
                <w:color w:val="000000"/>
                <w:sz w:val="18"/>
                <w:szCs w:val="18"/>
                <w:lang w:eastAsia="pt-BR"/>
              </w:rPr>
            </w:pPr>
            <w:r w:rsidRPr="00A82049">
              <w:rPr>
                <w:rFonts w:eastAsia="Times New Roman" w:cs="Calibri"/>
                <w:color w:val="000000"/>
                <w:sz w:val="18"/>
                <w:szCs w:val="18"/>
                <w:lang w:eastAsia="pt-BR"/>
              </w:rPr>
              <w:t xml:space="preserve">      808.044,76 </w:t>
            </w:r>
          </w:p>
        </w:tc>
        <w:tc>
          <w:tcPr>
            <w:tcW w:w="1407" w:type="dxa"/>
            <w:tcBorders>
              <w:top w:val="nil"/>
              <w:left w:val="nil"/>
              <w:bottom w:val="single" w:sz="4" w:space="0" w:color="auto"/>
              <w:right w:val="single" w:sz="4" w:space="0" w:color="auto"/>
            </w:tcBorders>
            <w:shd w:val="clear" w:color="auto" w:fill="auto"/>
            <w:noWrap/>
            <w:vAlign w:val="bottom"/>
            <w:hideMark/>
          </w:tcPr>
          <w:p w14:paraId="3369E559" w14:textId="77777777" w:rsidR="00032B5A" w:rsidRPr="00A82049" w:rsidRDefault="00032B5A" w:rsidP="00CA24BF">
            <w:pPr>
              <w:spacing w:after="0" w:line="240" w:lineRule="auto"/>
              <w:jc w:val="right"/>
              <w:rPr>
                <w:rFonts w:eastAsia="Times New Roman" w:cs="Calibri"/>
                <w:color w:val="000000"/>
                <w:sz w:val="18"/>
                <w:szCs w:val="18"/>
                <w:lang w:eastAsia="pt-BR"/>
              </w:rPr>
            </w:pPr>
            <w:r w:rsidRPr="00A82049">
              <w:rPr>
                <w:rFonts w:eastAsia="Times New Roman" w:cs="Calibri"/>
                <w:color w:val="000000"/>
                <w:sz w:val="18"/>
                <w:szCs w:val="18"/>
                <w:lang w:eastAsia="pt-BR"/>
              </w:rPr>
              <w:t xml:space="preserve">   6.388.906,69 </w:t>
            </w:r>
          </w:p>
        </w:tc>
      </w:tr>
      <w:tr w:rsidR="00032B5A" w:rsidRPr="00A82049" w14:paraId="5280E48A" w14:textId="77777777" w:rsidTr="00CA24BF">
        <w:trPr>
          <w:trHeight w:val="480"/>
          <w:jc w:val="center"/>
        </w:trPr>
        <w:tc>
          <w:tcPr>
            <w:tcW w:w="5640" w:type="dxa"/>
            <w:tcBorders>
              <w:top w:val="nil"/>
              <w:left w:val="single" w:sz="4" w:space="0" w:color="auto"/>
              <w:bottom w:val="single" w:sz="4" w:space="0" w:color="auto"/>
              <w:right w:val="single" w:sz="4" w:space="0" w:color="auto"/>
            </w:tcBorders>
            <w:shd w:val="clear" w:color="000000" w:fill="FFFFFF"/>
            <w:vAlign w:val="center"/>
            <w:hideMark/>
          </w:tcPr>
          <w:p w14:paraId="3B74431C" w14:textId="77777777" w:rsidR="00032B5A" w:rsidRPr="00A82049" w:rsidRDefault="00032B5A" w:rsidP="00CA24BF">
            <w:pPr>
              <w:spacing w:after="0" w:line="240" w:lineRule="auto"/>
              <w:rPr>
                <w:rFonts w:eastAsia="Times New Roman" w:cs="Calibri"/>
                <w:color w:val="000000"/>
                <w:sz w:val="18"/>
                <w:szCs w:val="18"/>
                <w:lang w:eastAsia="pt-BR"/>
              </w:rPr>
            </w:pPr>
            <w:r w:rsidRPr="00A82049">
              <w:rPr>
                <w:rFonts w:eastAsia="Times New Roman" w:cs="Calibri"/>
                <w:color w:val="000000"/>
                <w:sz w:val="18"/>
                <w:szCs w:val="18"/>
                <w:lang w:eastAsia="pt-BR"/>
              </w:rPr>
              <w:t>1.2.3.1.1.02 - BENS DE INFORMÁTICA</w:t>
            </w:r>
          </w:p>
        </w:tc>
        <w:tc>
          <w:tcPr>
            <w:tcW w:w="1406" w:type="dxa"/>
            <w:tcBorders>
              <w:top w:val="nil"/>
              <w:left w:val="nil"/>
              <w:bottom w:val="single" w:sz="4" w:space="0" w:color="auto"/>
              <w:right w:val="single" w:sz="4" w:space="0" w:color="auto"/>
            </w:tcBorders>
            <w:shd w:val="clear" w:color="auto" w:fill="auto"/>
            <w:noWrap/>
            <w:vAlign w:val="bottom"/>
            <w:hideMark/>
          </w:tcPr>
          <w:p w14:paraId="763F5479" w14:textId="77777777" w:rsidR="00032B5A" w:rsidRPr="00A82049" w:rsidRDefault="00032B5A" w:rsidP="00CA24BF">
            <w:pPr>
              <w:spacing w:after="0" w:line="240" w:lineRule="auto"/>
              <w:jc w:val="right"/>
              <w:rPr>
                <w:rFonts w:eastAsia="Times New Roman" w:cs="Calibri"/>
                <w:color w:val="000000"/>
                <w:sz w:val="18"/>
                <w:szCs w:val="18"/>
                <w:lang w:eastAsia="pt-BR"/>
              </w:rPr>
            </w:pPr>
            <w:r w:rsidRPr="00A82049">
              <w:rPr>
                <w:rFonts w:eastAsia="Times New Roman" w:cs="Calibri"/>
                <w:color w:val="000000"/>
                <w:sz w:val="18"/>
                <w:szCs w:val="18"/>
                <w:lang w:eastAsia="pt-BR"/>
              </w:rPr>
              <w:t xml:space="preserve">      857.397,91 </w:t>
            </w:r>
          </w:p>
        </w:tc>
        <w:tc>
          <w:tcPr>
            <w:tcW w:w="1406" w:type="dxa"/>
            <w:tcBorders>
              <w:top w:val="nil"/>
              <w:left w:val="nil"/>
              <w:bottom w:val="single" w:sz="4" w:space="0" w:color="auto"/>
              <w:right w:val="single" w:sz="4" w:space="0" w:color="auto"/>
            </w:tcBorders>
            <w:shd w:val="clear" w:color="auto" w:fill="auto"/>
            <w:noWrap/>
            <w:vAlign w:val="bottom"/>
            <w:hideMark/>
          </w:tcPr>
          <w:p w14:paraId="7698A050" w14:textId="77777777" w:rsidR="00032B5A" w:rsidRPr="00A82049" w:rsidRDefault="00032B5A" w:rsidP="00CA24BF">
            <w:pPr>
              <w:spacing w:after="0" w:line="240" w:lineRule="auto"/>
              <w:jc w:val="right"/>
              <w:rPr>
                <w:rFonts w:eastAsia="Times New Roman" w:cs="Calibri"/>
                <w:color w:val="000000"/>
                <w:sz w:val="18"/>
                <w:szCs w:val="18"/>
                <w:lang w:eastAsia="pt-BR"/>
              </w:rPr>
            </w:pPr>
            <w:r w:rsidRPr="00A82049">
              <w:rPr>
                <w:rFonts w:eastAsia="Times New Roman" w:cs="Calibri"/>
                <w:color w:val="000000"/>
                <w:sz w:val="18"/>
                <w:szCs w:val="18"/>
                <w:lang w:eastAsia="pt-BR"/>
              </w:rPr>
              <w:t xml:space="preserve">      329.528,60 </w:t>
            </w:r>
          </w:p>
        </w:tc>
        <w:tc>
          <w:tcPr>
            <w:tcW w:w="1407" w:type="dxa"/>
            <w:tcBorders>
              <w:top w:val="nil"/>
              <w:left w:val="nil"/>
              <w:bottom w:val="single" w:sz="4" w:space="0" w:color="auto"/>
              <w:right w:val="single" w:sz="4" w:space="0" w:color="auto"/>
            </w:tcBorders>
            <w:shd w:val="clear" w:color="auto" w:fill="auto"/>
            <w:noWrap/>
            <w:vAlign w:val="bottom"/>
            <w:hideMark/>
          </w:tcPr>
          <w:p w14:paraId="584B0EBA" w14:textId="77777777" w:rsidR="00032B5A" w:rsidRPr="00A82049" w:rsidRDefault="00032B5A" w:rsidP="00CA24BF">
            <w:pPr>
              <w:spacing w:after="0" w:line="240" w:lineRule="auto"/>
              <w:jc w:val="right"/>
              <w:rPr>
                <w:rFonts w:eastAsia="Times New Roman" w:cs="Calibri"/>
                <w:color w:val="000000"/>
                <w:sz w:val="18"/>
                <w:szCs w:val="18"/>
                <w:lang w:eastAsia="pt-BR"/>
              </w:rPr>
            </w:pPr>
            <w:r w:rsidRPr="00A82049">
              <w:rPr>
                <w:rFonts w:eastAsia="Times New Roman" w:cs="Calibri"/>
                <w:color w:val="000000"/>
                <w:sz w:val="18"/>
                <w:szCs w:val="18"/>
                <w:lang w:eastAsia="pt-BR"/>
              </w:rPr>
              <w:t xml:space="preserve">      527.869,31 </w:t>
            </w:r>
          </w:p>
        </w:tc>
      </w:tr>
      <w:tr w:rsidR="00032B5A" w:rsidRPr="00A82049" w14:paraId="39F68892" w14:textId="77777777" w:rsidTr="00CA24BF">
        <w:trPr>
          <w:trHeight w:val="480"/>
          <w:jc w:val="center"/>
        </w:trPr>
        <w:tc>
          <w:tcPr>
            <w:tcW w:w="5640" w:type="dxa"/>
            <w:tcBorders>
              <w:top w:val="nil"/>
              <w:left w:val="single" w:sz="4" w:space="0" w:color="auto"/>
              <w:bottom w:val="single" w:sz="4" w:space="0" w:color="auto"/>
              <w:right w:val="single" w:sz="4" w:space="0" w:color="auto"/>
            </w:tcBorders>
            <w:shd w:val="clear" w:color="000000" w:fill="FFFFFF"/>
            <w:vAlign w:val="center"/>
            <w:hideMark/>
          </w:tcPr>
          <w:p w14:paraId="35CC5C59" w14:textId="77777777" w:rsidR="00032B5A" w:rsidRPr="00A82049" w:rsidRDefault="00032B5A" w:rsidP="00CA24BF">
            <w:pPr>
              <w:spacing w:after="0" w:line="240" w:lineRule="auto"/>
              <w:rPr>
                <w:rFonts w:eastAsia="Times New Roman" w:cs="Calibri"/>
                <w:color w:val="000000"/>
                <w:sz w:val="18"/>
                <w:szCs w:val="18"/>
                <w:lang w:eastAsia="pt-BR"/>
              </w:rPr>
            </w:pPr>
            <w:r w:rsidRPr="00A82049">
              <w:rPr>
                <w:rFonts w:eastAsia="Times New Roman" w:cs="Calibri"/>
                <w:color w:val="000000"/>
                <w:sz w:val="18"/>
                <w:szCs w:val="18"/>
                <w:lang w:eastAsia="pt-BR"/>
              </w:rPr>
              <w:t>1.2.3.1.1.03 - MOVEIS E UTENSÍLIOS</w:t>
            </w:r>
          </w:p>
        </w:tc>
        <w:tc>
          <w:tcPr>
            <w:tcW w:w="1406" w:type="dxa"/>
            <w:tcBorders>
              <w:top w:val="nil"/>
              <w:left w:val="nil"/>
              <w:bottom w:val="single" w:sz="4" w:space="0" w:color="auto"/>
              <w:right w:val="single" w:sz="4" w:space="0" w:color="auto"/>
            </w:tcBorders>
            <w:shd w:val="clear" w:color="auto" w:fill="auto"/>
            <w:noWrap/>
            <w:vAlign w:val="bottom"/>
            <w:hideMark/>
          </w:tcPr>
          <w:p w14:paraId="7BFF907B" w14:textId="77777777" w:rsidR="00032B5A" w:rsidRPr="00A82049" w:rsidRDefault="00032B5A" w:rsidP="00CA24BF">
            <w:pPr>
              <w:spacing w:after="0" w:line="240" w:lineRule="auto"/>
              <w:jc w:val="right"/>
              <w:rPr>
                <w:rFonts w:eastAsia="Times New Roman" w:cs="Calibri"/>
                <w:color w:val="000000"/>
                <w:sz w:val="18"/>
                <w:szCs w:val="18"/>
                <w:lang w:eastAsia="pt-BR"/>
              </w:rPr>
            </w:pPr>
            <w:r w:rsidRPr="00A82049">
              <w:rPr>
                <w:rFonts w:eastAsia="Times New Roman" w:cs="Calibri"/>
                <w:color w:val="000000"/>
                <w:sz w:val="18"/>
                <w:szCs w:val="18"/>
                <w:lang w:eastAsia="pt-BR"/>
              </w:rPr>
              <w:t xml:space="preserve">   1.131.183,47 </w:t>
            </w:r>
          </w:p>
        </w:tc>
        <w:tc>
          <w:tcPr>
            <w:tcW w:w="1406" w:type="dxa"/>
            <w:tcBorders>
              <w:top w:val="nil"/>
              <w:left w:val="nil"/>
              <w:bottom w:val="single" w:sz="4" w:space="0" w:color="auto"/>
              <w:right w:val="single" w:sz="4" w:space="0" w:color="auto"/>
            </w:tcBorders>
            <w:shd w:val="clear" w:color="auto" w:fill="auto"/>
            <w:noWrap/>
            <w:vAlign w:val="bottom"/>
            <w:hideMark/>
          </w:tcPr>
          <w:p w14:paraId="1656A9D5" w14:textId="77777777" w:rsidR="00032B5A" w:rsidRPr="00A82049" w:rsidRDefault="00032B5A" w:rsidP="00CA24BF">
            <w:pPr>
              <w:spacing w:after="0" w:line="240" w:lineRule="auto"/>
              <w:jc w:val="right"/>
              <w:rPr>
                <w:rFonts w:eastAsia="Times New Roman" w:cs="Calibri"/>
                <w:color w:val="000000"/>
                <w:sz w:val="18"/>
                <w:szCs w:val="18"/>
                <w:lang w:eastAsia="pt-BR"/>
              </w:rPr>
            </w:pPr>
            <w:r w:rsidRPr="00A82049">
              <w:rPr>
                <w:rFonts w:eastAsia="Times New Roman" w:cs="Calibri"/>
                <w:color w:val="000000"/>
                <w:sz w:val="18"/>
                <w:szCs w:val="18"/>
                <w:lang w:eastAsia="pt-BR"/>
              </w:rPr>
              <w:t xml:space="preserve">      238.838,91 </w:t>
            </w:r>
          </w:p>
        </w:tc>
        <w:tc>
          <w:tcPr>
            <w:tcW w:w="1407" w:type="dxa"/>
            <w:tcBorders>
              <w:top w:val="nil"/>
              <w:left w:val="nil"/>
              <w:bottom w:val="single" w:sz="4" w:space="0" w:color="auto"/>
              <w:right w:val="single" w:sz="4" w:space="0" w:color="auto"/>
            </w:tcBorders>
            <w:shd w:val="clear" w:color="auto" w:fill="auto"/>
            <w:noWrap/>
            <w:vAlign w:val="bottom"/>
            <w:hideMark/>
          </w:tcPr>
          <w:p w14:paraId="15BE20A1" w14:textId="77777777" w:rsidR="00032B5A" w:rsidRPr="00A82049" w:rsidRDefault="00032B5A" w:rsidP="00CA24BF">
            <w:pPr>
              <w:spacing w:after="0" w:line="240" w:lineRule="auto"/>
              <w:jc w:val="right"/>
              <w:rPr>
                <w:rFonts w:eastAsia="Times New Roman" w:cs="Calibri"/>
                <w:color w:val="000000"/>
                <w:sz w:val="18"/>
                <w:szCs w:val="18"/>
                <w:lang w:eastAsia="pt-BR"/>
              </w:rPr>
            </w:pPr>
            <w:r w:rsidRPr="00A82049">
              <w:rPr>
                <w:rFonts w:eastAsia="Times New Roman" w:cs="Calibri"/>
                <w:color w:val="000000"/>
                <w:sz w:val="18"/>
                <w:szCs w:val="18"/>
                <w:lang w:eastAsia="pt-BR"/>
              </w:rPr>
              <w:t xml:space="preserve">      892.344,56 </w:t>
            </w:r>
          </w:p>
        </w:tc>
      </w:tr>
      <w:tr w:rsidR="00032B5A" w:rsidRPr="00A82049" w14:paraId="526A93F1" w14:textId="77777777" w:rsidTr="00CA24BF">
        <w:trPr>
          <w:trHeight w:val="480"/>
          <w:jc w:val="center"/>
        </w:trPr>
        <w:tc>
          <w:tcPr>
            <w:tcW w:w="5640" w:type="dxa"/>
            <w:tcBorders>
              <w:top w:val="nil"/>
              <w:left w:val="single" w:sz="4" w:space="0" w:color="auto"/>
              <w:bottom w:val="single" w:sz="4" w:space="0" w:color="auto"/>
              <w:right w:val="single" w:sz="4" w:space="0" w:color="auto"/>
            </w:tcBorders>
            <w:shd w:val="clear" w:color="000000" w:fill="FFFFFF"/>
            <w:vAlign w:val="center"/>
            <w:hideMark/>
          </w:tcPr>
          <w:p w14:paraId="41E218D7" w14:textId="77777777" w:rsidR="00032B5A" w:rsidRPr="00A82049" w:rsidRDefault="00032B5A" w:rsidP="00CA24BF">
            <w:pPr>
              <w:spacing w:after="0" w:line="240" w:lineRule="auto"/>
              <w:rPr>
                <w:rFonts w:eastAsia="Times New Roman" w:cs="Calibri"/>
                <w:color w:val="000000"/>
                <w:sz w:val="18"/>
                <w:szCs w:val="18"/>
                <w:lang w:eastAsia="pt-BR"/>
              </w:rPr>
            </w:pPr>
            <w:r w:rsidRPr="00A82049">
              <w:rPr>
                <w:rFonts w:eastAsia="Times New Roman" w:cs="Calibri"/>
                <w:color w:val="000000"/>
                <w:sz w:val="18"/>
                <w:szCs w:val="18"/>
                <w:lang w:eastAsia="pt-BR"/>
              </w:rPr>
              <w:t>1.2.3.1.1.04 - MATERIAIS CULTURAIS, EDUCACIONAIS E DE COMUNICAÇÃO</w:t>
            </w:r>
          </w:p>
        </w:tc>
        <w:tc>
          <w:tcPr>
            <w:tcW w:w="1406" w:type="dxa"/>
            <w:tcBorders>
              <w:top w:val="nil"/>
              <w:left w:val="nil"/>
              <w:bottom w:val="single" w:sz="4" w:space="0" w:color="auto"/>
              <w:right w:val="single" w:sz="4" w:space="0" w:color="auto"/>
            </w:tcBorders>
            <w:shd w:val="clear" w:color="auto" w:fill="auto"/>
            <w:noWrap/>
            <w:vAlign w:val="bottom"/>
            <w:hideMark/>
          </w:tcPr>
          <w:p w14:paraId="19DFB4BE" w14:textId="77777777" w:rsidR="00032B5A" w:rsidRPr="00A82049" w:rsidRDefault="00032B5A" w:rsidP="00CA24BF">
            <w:pPr>
              <w:spacing w:after="0" w:line="240" w:lineRule="auto"/>
              <w:jc w:val="right"/>
              <w:rPr>
                <w:rFonts w:eastAsia="Times New Roman" w:cs="Calibri"/>
                <w:color w:val="000000"/>
                <w:sz w:val="18"/>
                <w:szCs w:val="18"/>
                <w:lang w:eastAsia="pt-BR"/>
              </w:rPr>
            </w:pPr>
            <w:r w:rsidRPr="00A82049">
              <w:rPr>
                <w:rFonts w:eastAsia="Times New Roman" w:cs="Calibri"/>
                <w:color w:val="000000"/>
                <w:sz w:val="18"/>
                <w:szCs w:val="18"/>
                <w:lang w:eastAsia="pt-BR"/>
              </w:rPr>
              <w:t xml:space="preserve">      264.433,77 </w:t>
            </w:r>
          </w:p>
        </w:tc>
        <w:tc>
          <w:tcPr>
            <w:tcW w:w="1406" w:type="dxa"/>
            <w:tcBorders>
              <w:top w:val="nil"/>
              <w:left w:val="nil"/>
              <w:bottom w:val="single" w:sz="4" w:space="0" w:color="auto"/>
              <w:right w:val="single" w:sz="4" w:space="0" w:color="auto"/>
            </w:tcBorders>
            <w:shd w:val="clear" w:color="auto" w:fill="auto"/>
            <w:noWrap/>
            <w:vAlign w:val="bottom"/>
            <w:hideMark/>
          </w:tcPr>
          <w:p w14:paraId="36259F30" w14:textId="77777777" w:rsidR="00032B5A" w:rsidRPr="00A82049" w:rsidRDefault="00032B5A" w:rsidP="00CA24BF">
            <w:pPr>
              <w:spacing w:after="0" w:line="240" w:lineRule="auto"/>
              <w:jc w:val="right"/>
              <w:rPr>
                <w:rFonts w:eastAsia="Times New Roman" w:cs="Calibri"/>
                <w:color w:val="000000"/>
                <w:sz w:val="18"/>
                <w:szCs w:val="18"/>
                <w:lang w:eastAsia="pt-BR"/>
              </w:rPr>
            </w:pPr>
            <w:r w:rsidRPr="00A82049">
              <w:rPr>
                <w:rFonts w:eastAsia="Times New Roman" w:cs="Calibri"/>
                <w:color w:val="000000"/>
                <w:sz w:val="18"/>
                <w:szCs w:val="18"/>
                <w:lang w:eastAsia="pt-BR"/>
              </w:rPr>
              <w:t xml:space="preserve">        25.609,38 </w:t>
            </w:r>
          </w:p>
        </w:tc>
        <w:tc>
          <w:tcPr>
            <w:tcW w:w="1407" w:type="dxa"/>
            <w:tcBorders>
              <w:top w:val="nil"/>
              <w:left w:val="nil"/>
              <w:bottom w:val="single" w:sz="4" w:space="0" w:color="auto"/>
              <w:right w:val="single" w:sz="4" w:space="0" w:color="auto"/>
            </w:tcBorders>
            <w:shd w:val="clear" w:color="auto" w:fill="auto"/>
            <w:noWrap/>
            <w:vAlign w:val="bottom"/>
            <w:hideMark/>
          </w:tcPr>
          <w:p w14:paraId="5C58B6D3" w14:textId="77777777" w:rsidR="00032B5A" w:rsidRPr="00A82049" w:rsidRDefault="00032B5A" w:rsidP="00CA24BF">
            <w:pPr>
              <w:spacing w:after="0" w:line="240" w:lineRule="auto"/>
              <w:jc w:val="right"/>
              <w:rPr>
                <w:rFonts w:eastAsia="Times New Roman" w:cs="Calibri"/>
                <w:color w:val="000000"/>
                <w:sz w:val="18"/>
                <w:szCs w:val="18"/>
                <w:lang w:eastAsia="pt-BR"/>
              </w:rPr>
            </w:pPr>
            <w:r w:rsidRPr="00A82049">
              <w:rPr>
                <w:rFonts w:eastAsia="Times New Roman" w:cs="Calibri"/>
                <w:color w:val="000000"/>
                <w:sz w:val="18"/>
                <w:szCs w:val="18"/>
                <w:lang w:eastAsia="pt-BR"/>
              </w:rPr>
              <w:t xml:space="preserve">      238.824,39 </w:t>
            </w:r>
          </w:p>
        </w:tc>
      </w:tr>
      <w:tr w:rsidR="00032B5A" w:rsidRPr="00A82049" w14:paraId="1A9CECD6" w14:textId="77777777" w:rsidTr="00CA24BF">
        <w:trPr>
          <w:trHeight w:val="480"/>
          <w:jc w:val="center"/>
        </w:trPr>
        <w:tc>
          <w:tcPr>
            <w:tcW w:w="5640" w:type="dxa"/>
            <w:tcBorders>
              <w:top w:val="nil"/>
              <w:left w:val="single" w:sz="4" w:space="0" w:color="auto"/>
              <w:bottom w:val="single" w:sz="4" w:space="0" w:color="auto"/>
              <w:right w:val="single" w:sz="4" w:space="0" w:color="auto"/>
            </w:tcBorders>
            <w:shd w:val="clear" w:color="000000" w:fill="FFFFFF"/>
            <w:vAlign w:val="center"/>
            <w:hideMark/>
          </w:tcPr>
          <w:p w14:paraId="5DBA75D7" w14:textId="77777777" w:rsidR="00032B5A" w:rsidRPr="00A82049" w:rsidRDefault="00032B5A" w:rsidP="00CA24BF">
            <w:pPr>
              <w:spacing w:after="0" w:line="240" w:lineRule="auto"/>
              <w:rPr>
                <w:rFonts w:eastAsia="Times New Roman" w:cs="Calibri"/>
                <w:color w:val="000000"/>
                <w:sz w:val="18"/>
                <w:szCs w:val="18"/>
                <w:lang w:eastAsia="pt-BR"/>
              </w:rPr>
            </w:pPr>
            <w:r w:rsidRPr="00A82049">
              <w:rPr>
                <w:rFonts w:eastAsia="Times New Roman" w:cs="Calibri"/>
                <w:color w:val="000000"/>
                <w:sz w:val="18"/>
                <w:szCs w:val="18"/>
                <w:lang w:eastAsia="pt-BR"/>
              </w:rPr>
              <w:t>1.2.3.1.1.05 - VEÍCULOS</w:t>
            </w:r>
          </w:p>
        </w:tc>
        <w:tc>
          <w:tcPr>
            <w:tcW w:w="1406" w:type="dxa"/>
            <w:tcBorders>
              <w:top w:val="nil"/>
              <w:left w:val="nil"/>
              <w:bottom w:val="single" w:sz="4" w:space="0" w:color="auto"/>
              <w:right w:val="single" w:sz="4" w:space="0" w:color="auto"/>
            </w:tcBorders>
            <w:shd w:val="clear" w:color="auto" w:fill="auto"/>
            <w:noWrap/>
            <w:vAlign w:val="bottom"/>
            <w:hideMark/>
          </w:tcPr>
          <w:p w14:paraId="5547AB85" w14:textId="77777777" w:rsidR="00032B5A" w:rsidRPr="00A82049" w:rsidRDefault="00032B5A" w:rsidP="00CA24BF">
            <w:pPr>
              <w:spacing w:after="0" w:line="240" w:lineRule="auto"/>
              <w:jc w:val="right"/>
              <w:rPr>
                <w:rFonts w:eastAsia="Times New Roman" w:cs="Calibri"/>
                <w:color w:val="000000"/>
                <w:sz w:val="18"/>
                <w:szCs w:val="18"/>
                <w:lang w:eastAsia="pt-BR"/>
              </w:rPr>
            </w:pPr>
            <w:r w:rsidRPr="00A82049">
              <w:rPr>
                <w:rFonts w:eastAsia="Times New Roman" w:cs="Calibri"/>
                <w:color w:val="000000"/>
                <w:sz w:val="18"/>
                <w:szCs w:val="18"/>
                <w:lang w:eastAsia="pt-BR"/>
              </w:rPr>
              <w:t xml:space="preserve">   7.441.579,65 </w:t>
            </w:r>
          </w:p>
        </w:tc>
        <w:tc>
          <w:tcPr>
            <w:tcW w:w="1406" w:type="dxa"/>
            <w:tcBorders>
              <w:top w:val="nil"/>
              <w:left w:val="nil"/>
              <w:bottom w:val="single" w:sz="4" w:space="0" w:color="auto"/>
              <w:right w:val="single" w:sz="4" w:space="0" w:color="auto"/>
            </w:tcBorders>
            <w:shd w:val="clear" w:color="auto" w:fill="auto"/>
            <w:noWrap/>
            <w:vAlign w:val="bottom"/>
            <w:hideMark/>
          </w:tcPr>
          <w:p w14:paraId="398BF52B" w14:textId="77777777" w:rsidR="00032B5A" w:rsidRPr="00A82049" w:rsidRDefault="00032B5A" w:rsidP="00CA24BF">
            <w:pPr>
              <w:spacing w:after="0" w:line="240" w:lineRule="auto"/>
              <w:jc w:val="right"/>
              <w:rPr>
                <w:rFonts w:eastAsia="Times New Roman" w:cs="Calibri"/>
                <w:color w:val="000000"/>
                <w:sz w:val="18"/>
                <w:szCs w:val="18"/>
                <w:lang w:eastAsia="pt-BR"/>
              </w:rPr>
            </w:pPr>
            <w:r w:rsidRPr="00A82049">
              <w:rPr>
                <w:rFonts w:eastAsia="Times New Roman" w:cs="Calibri"/>
                <w:color w:val="000000"/>
                <w:sz w:val="18"/>
                <w:szCs w:val="18"/>
                <w:lang w:eastAsia="pt-BR"/>
              </w:rPr>
              <w:t xml:space="preserve">   1.230.345,54 </w:t>
            </w:r>
          </w:p>
        </w:tc>
        <w:tc>
          <w:tcPr>
            <w:tcW w:w="1407" w:type="dxa"/>
            <w:tcBorders>
              <w:top w:val="nil"/>
              <w:left w:val="nil"/>
              <w:bottom w:val="single" w:sz="4" w:space="0" w:color="auto"/>
              <w:right w:val="single" w:sz="4" w:space="0" w:color="auto"/>
            </w:tcBorders>
            <w:shd w:val="clear" w:color="auto" w:fill="auto"/>
            <w:noWrap/>
            <w:vAlign w:val="bottom"/>
            <w:hideMark/>
          </w:tcPr>
          <w:p w14:paraId="49494305" w14:textId="77777777" w:rsidR="00032B5A" w:rsidRPr="00A82049" w:rsidRDefault="00032B5A" w:rsidP="00CA24BF">
            <w:pPr>
              <w:spacing w:after="0" w:line="240" w:lineRule="auto"/>
              <w:jc w:val="right"/>
              <w:rPr>
                <w:rFonts w:eastAsia="Times New Roman" w:cs="Calibri"/>
                <w:color w:val="000000"/>
                <w:sz w:val="18"/>
                <w:szCs w:val="18"/>
                <w:lang w:eastAsia="pt-BR"/>
              </w:rPr>
            </w:pPr>
            <w:r w:rsidRPr="00A82049">
              <w:rPr>
                <w:rFonts w:eastAsia="Times New Roman" w:cs="Calibri"/>
                <w:color w:val="000000"/>
                <w:sz w:val="18"/>
                <w:szCs w:val="18"/>
                <w:lang w:eastAsia="pt-BR"/>
              </w:rPr>
              <w:t xml:space="preserve">   6.211.234,11 </w:t>
            </w:r>
          </w:p>
        </w:tc>
      </w:tr>
      <w:tr w:rsidR="00032B5A" w:rsidRPr="00A82049" w14:paraId="0F35AC2E" w14:textId="77777777" w:rsidTr="00CA24BF">
        <w:trPr>
          <w:trHeight w:val="480"/>
          <w:jc w:val="center"/>
        </w:trPr>
        <w:tc>
          <w:tcPr>
            <w:tcW w:w="5640" w:type="dxa"/>
            <w:tcBorders>
              <w:top w:val="nil"/>
              <w:left w:val="single" w:sz="4" w:space="0" w:color="auto"/>
              <w:bottom w:val="single" w:sz="4" w:space="0" w:color="auto"/>
              <w:right w:val="single" w:sz="4" w:space="0" w:color="auto"/>
            </w:tcBorders>
            <w:shd w:val="clear" w:color="000000" w:fill="FFFFFF"/>
            <w:vAlign w:val="center"/>
            <w:hideMark/>
          </w:tcPr>
          <w:p w14:paraId="1136954D" w14:textId="77777777" w:rsidR="00032B5A" w:rsidRPr="00A82049" w:rsidRDefault="00032B5A" w:rsidP="00CA24BF">
            <w:pPr>
              <w:spacing w:after="0" w:line="240" w:lineRule="auto"/>
              <w:rPr>
                <w:rFonts w:eastAsia="Times New Roman" w:cs="Calibri"/>
                <w:color w:val="000000"/>
                <w:sz w:val="18"/>
                <w:szCs w:val="18"/>
                <w:lang w:eastAsia="pt-BR"/>
              </w:rPr>
            </w:pPr>
            <w:r w:rsidRPr="00A82049">
              <w:rPr>
                <w:rFonts w:eastAsia="Times New Roman" w:cs="Calibri"/>
                <w:color w:val="000000"/>
                <w:sz w:val="18"/>
                <w:szCs w:val="18"/>
                <w:lang w:eastAsia="pt-BR"/>
              </w:rPr>
              <w:t>1.2.3.1.1.99 - DEMAIS BENS MOVEIS</w:t>
            </w:r>
          </w:p>
        </w:tc>
        <w:tc>
          <w:tcPr>
            <w:tcW w:w="1406" w:type="dxa"/>
            <w:tcBorders>
              <w:top w:val="nil"/>
              <w:left w:val="nil"/>
              <w:bottom w:val="single" w:sz="4" w:space="0" w:color="auto"/>
              <w:right w:val="single" w:sz="4" w:space="0" w:color="auto"/>
            </w:tcBorders>
            <w:shd w:val="clear" w:color="auto" w:fill="auto"/>
            <w:noWrap/>
            <w:vAlign w:val="bottom"/>
            <w:hideMark/>
          </w:tcPr>
          <w:p w14:paraId="760A705A" w14:textId="77777777" w:rsidR="00032B5A" w:rsidRPr="00A82049" w:rsidRDefault="00032B5A" w:rsidP="00CA24BF">
            <w:pPr>
              <w:spacing w:after="0" w:line="240" w:lineRule="auto"/>
              <w:jc w:val="right"/>
              <w:rPr>
                <w:rFonts w:eastAsia="Times New Roman" w:cs="Calibri"/>
                <w:color w:val="000000"/>
                <w:sz w:val="18"/>
                <w:szCs w:val="18"/>
                <w:lang w:eastAsia="pt-BR"/>
              </w:rPr>
            </w:pPr>
            <w:r w:rsidRPr="00A82049">
              <w:rPr>
                <w:rFonts w:eastAsia="Times New Roman" w:cs="Calibri"/>
                <w:color w:val="000000"/>
                <w:sz w:val="18"/>
                <w:szCs w:val="18"/>
                <w:lang w:eastAsia="pt-BR"/>
              </w:rPr>
              <w:t xml:space="preserve">      130.672,54 </w:t>
            </w:r>
          </w:p>
        </w:tc>
        <w:tc>
          <w:tcPr>
            <w:tcW w:w="1406" w:type="dxa"/>
            <w:tcBorders>
              <w:top w:val="nil"/>
              <w:left w:val="nil"/>
              <w:bottom w:val="single" w:sz="4" w:space="0" w:color="auto"/>
              <w:right w:val="single" w:sz="4" w:space="0" w:color="auto"/>
            </w:tcBorders>
            <w:shd w:val="clear" w:color="000000" w:fill="FFFFFF"/>
            <w:vAlign w:val="bottom"/>
            <w:hideMark/>
          </w:tcPr>
          <w:p w14:paraId="0985348B" w14:textId="77777777" w:rsidR="00032B5A" w:rsidRPr="00A82049" w:rsidRDefault="00032B5A" w:rsidP="00CA24BF">
            <w:pPr>
              <w:spacing w:after="0" w:line="240" w:lineRule="auto"/>
              <w:jc w:val="right"/>
              <w:rPr>
                <w:rFonts w:eastAsia="Times New Roman" w:cs="Calibri"/>
                <w:color w:val="000000"/>
                <w:sz w:val="18"/>
                <w:szCs w:val="18"/>
                <w:lang w:eastAsia="pt-BR"/>
              </w:rPr>
            </w:pPr>
            <w:r w:rsidRPr="00A82049">
              <w:rPr>
                <w:rFonts w:eastAsia="Times New Roman" w:cs="Calibri"/>
                <w:color w:val="000000"/>
                <w:sz w:val="18"/>
                <w:szCs w:val="18"/>
                <w:lang w:eastAsia="pt-BR"/>
              </w:rPr>
              <w:t xml:space="preserve">                     -   </w:t>
            </w:r>
          </w:p>
        </w:tc>
        <w:tc>
          <w:tcPr>
            <w:tcW w:w="1407" w:type="dxa"/>
            <w:tcBorders>
              <w:top w:val="nil"/>
              <w:left w:val="nil"/>
              <w:bottom w:val="single" w:sz="4" w:space="0" w:color="auto"/>
              <w:right w:val="single" w:sz="4" w:space="0" w:color="auto"/>
            </w:tcBorders>
            <w:shd w:val="clear" w:color="auto" w:fill="auto"/>
            <w:noWrap/>
            <w:vAlign w:val="bottom"/>
            <w:hideMark/>
          </w:tcPr>
          <w:p w14:paraId="563D781C" w14:textId="77777777" w:rsidR="00032B5A" w:rsidRPr="00A82049" w:rsidRDefault="00032B5A" w:rsidP="00CA24BF">
            <w:pPr>
              <w:spacing w:after="0" w:line="240" w:lineRule="auto"/>
              <w:jc w:val="right"/>
              <w:rPr>
                <w:rFonts w:eastAsia="Times New Roman" w:cs="Calibri"/>
                <w:color w:val="000000"/>
                <w:sz w:val="18"/>
                <w:szCs w:val="18"/>
                <w:lang w:eastAsia="pt-BR"/>
              </w:rPr>
            </w:pPr>
            <w:r w:rsidRPr="00A82049">
              <w:rPr>
                <w:rFonts w:eastAsia="Times New Roman" w:cs="Calibri"/>
                <w:color w:val="000000"/>
                <w:sz w:val="18"/>
                <w:szCs w:val="18"/>
                <w:lang w:eastAsia="pt-BR"/>
              </w:rPr>
              <w:t xml:space="preserve">      130.672,54 </w:t>
            </w:r>
          </w:p>
        </w:tc>
      </w:tr>
      <w:tr w:rsidR="00032B5A" w:rsidRPr="00A82049" w14:paraId="670B7C95" w14:textId="77777777" w:rsidTr="00CA24BF">
        <w:trPr>
          <w:trHeight w:val="480"/>
          <w:jc w:val="center"/>
        </w:trPr>
        <w:tc>
          <w:tcPr>
            <w:tcW w:w="5640" w:type="dxa"/>
            <w:tcBorders>
              <w:top w:val="nil"/>
              <w:left w:val="single" w:sz="4" w:space="0" w:color="auto"/>
              <w:bottom w:val="single" w:sz="4" w:space="0" w:color="auto"/>
              <w:right w:val="single" w:sz="4" w:space="0" w:color="auto"/>
            </w:tcBorders>
            <w:shd w:val="clear" w:color="000000" w:fill="FFFFFF"/>
            <w:vAlign w:val="center"/>
            <w:hideMark/>
          </w:tcPr>
          <w:p w14:paraId="191B2AAB" w14:textId="77777777" w:rsidR="00032B5A" w:rsidRPr="00A82049" w:rsidRDefault="00032B5A" w:rsidP="00CA24BF">
            <w:pPr>
              <w:spacing w:after="0" w:line="240" w:lineRule="auto"/>
              <w:rPr>
                <w:rFonts w:eastAsia="Times New Roman" w:cs="Calibri"/>
                <w:b/>
                <w:bCs/>
                <w:color w:val="000000"/>
                <w:sz w:val="18"/>
                <w:szCs w:val="18"/>
                <w:lang w:eastAsia="pt-BR"/>
              </w:rPr>
            </w:pPr>
            <w:r w:rsidRPr="00A82049">
              <w:rPr>
                <w:rFonts w:eastAsia="Times New Roman" w:cs="Calibri"/>
                <w:b/>
                <w:bCs/>
                <w:color w:val="000000"/>
                <w:sz w:val="18"/>
                <w:szCs w:val="18"/>
                <w:lang w:eastAsia="pt-BR"/>
              </w:rPr>
              <w:t>Total de Bens Móveis</w:t>
            </w:r>
          </w:p>
        </w:tc>
        <w:tc>
          <w:tcPr>
            <w:tcW w:w="1406" w:type="dxa"/>
            <w:tcBorders>
              <w:top w:val="nil"/>
              <w:left w:val="nil"/>
              <w:bottom w:val="single" w:sz="4" w:space="0" w:color="auto"/>
              <w:right w:val="single" w:sz="4" w:space="0" w:color="auto"/>
            </w:tcBorders>
            <w:shd w:val="clear" w:color="000000" w:fill="FFFFFF"/>
            <w:vAlign w:val="bottom"/>
            <w:hideMark/>
          </w:tcPr>
          <w:p w14:paraId="4240A050" w14:textId="77777777" w:rsidR="00032B5A" w:rsidRPr="00A82049" w:rsidRDefault="00032B5A" w:rsidP="00CA24BF">
            <w:pPr>
              <w:spacing w:after="0" w:line="240" w:lineRule="auto"/>
              <w:jc w:val="right"/>
              <w:rPr>
                <w:rFonts w:eastAsia="Times New Roman" w:cs="Calibri"/>
                <w:b/>
                <w:bCs/>
                <w:color w:val="000000"/>
                <w:sz w:val="18"/>
                <w:szCs w:val="18"/>
                <w:lang w:eastAsia="pt-BR"/>
              </w:rPr>
            </w:pPr>
            <w:r w:rsidRPr="00A82049">
              <w:rPr>
                <w:rFonts w:eastAsia="Times New Roman" w:cs="Calibri"/>
                <w:b/>
                <w:bCs/>
                <w:color w:val="000000"/>
                <w:sz w:val="18"/>
                <w:szCs w:val="18"/>
                <w:lang w:eastAsia="pt-BR"/>
              </w:rPr>
              <w:t xml:space="preserve"> 17.022.218,79 </w:t>
            </w:r>
          </w:p>
        </w:tc>
        <w:tc>
          <w:tcPr>
            <w:tcW w:w="1406" w:type="dxa"/>
            <w:tcBorders>
              <w:top w:val="nil"/>
              <w:left w:val="nil"/>
              <w:bottom w:val="single" w:sz="4" w:space="0" w:color="auto"/>
              <w:right w:val="single" w:sz="4" w:space="0" w:color="auto"/>
            </w:tcBorders>
            <w:shd w:val="clear" w:color="000000" w:fill="FFFFFF"/>
            <w:vAlign w:val="bottom"/>
            <w:hideMark/>
          </w:tcPr>
          <w:p w14:paraId="4452EDC3" w14:textId="77777777" w:rsidR="00032B5A" w:rsidRPr="00A82049" w:rsidRDefault="00032B5A" w:rsidP="00CA24BF">
            <w:pPr>
              <w:spacing w:after="0" w:line="240" w:lineRule="auto"/>
              <w:jc w:val="right"/>
              <w:rPr>
                <w:rFonts w:eastAsia="Times New Roman" w:cs="Calibri"/>
                <w:b/>
                <w:bCs/>
                <w:color w:val="000000"/>
                <w:sz w:val="18"/>
                <w:szCs w:val="18"/>
                <w:lang w:eastAsia="pt-BR"/>
              </w:rPr>
            </w:pPr>
            <w:r w:rsidRPr="00A82049">
              <w:rPr>
                <w:rFonts w:eastAsia="Times New Roman" w:cs="Calibri"/>
                <w:b/>
                <w:bCs/>
                <w:color w:val="000000"/>
                <w:sz w:val="18"/>
                <w:szCs w:val="18"/>
                <w:lang w:eastAsia="pt-BR"/>
              </w:rPr>
              <w:t xml:space="preserve">   2.632.367,19 </w:t>
            </w:r>
          </w:p>
        </w:tc>
        <w:tc>
          <w:tcPr>
            <w:tcW w:w="1407" w:type="dxa"/>
            <w:tcBorders>
              <w:top w:val="nil"/>
              <w:left w:val="nil"/>
              <w:bottom w:val="single" w:sz="4" w:space="0" w:color="auto"/>
              <w:right w:val="single" w:sz="4" w:space="0" w:color="auto"/>
            </w:tcBorders>
            <w:shd w:val="clear" w:color="000000" w:fill="FFFFFF"/>
            <w:vAlign w:val="bottom"/>
            <w:hideMark/>
          </w:tcPr>
          <w:p w14:paraId="3C781D5E" w14:textId="77777777" w:rsidR="00032B5A" w:rsidRPr="00A82049" w:rsidRDefault="00032B5A" w:rsidP="00CA24BF">
            <w:pPr>
              <w:spacing w:after="0" w:line="240" w:lineRule="auto"/>
              <w:jc w:val="right"/>
              <w:rPr>
                <w:rFonts w:eastAsia="Times New Roman" w:cs="Calibri"/>
                <w:b/>
                <w:bCs/>
                <w:color w:val="000000"/>
                <w:sz w:val="18"/>
                <w:szCs w:val="18"/>
                <w:lang w:eastAsia="pt-BR"/>
              </w:rPr>
            </w:pPr>
            <w:r w:rsidRPr="00A82049">
              <w:rPr>
                <w:rFonts w:eastAsia="Times New Roman" w:cs="Calibri"/>
                <w:b/>
                <w:bCs/>
                <w:color w:val="000000"/>
                <w:sz w:val="18"/>
                <w:szCs w:val="18"/>
                <w:lang w:eastAsia="pt-BR"/>
              </w:rPr>
              <w:t xml:space="preserve"> 14.389.851,60 </w:t>
            </w:r>
          </w:p>
        </w:tc>
      </w:tr>
    </w:tbl>
    <w:p w14:paraId="3BF74EBD" w14:textId="77777777" w:rsidR="00032B5A" w:rsidRPr="006F2335" w:rsidRDefault="00032B5A" w:rsidP="00032B5A">
      <w:pPr>
        <w:spacing w:after="0" w:line="240" w:lineRule="auto"/>
        <w:jc w:val="both"/>
        <w:rPr>
          <w:rFonts w:eastAsia="Times New Roman"/>
          <w:b/>
          <w:bCs/>
          <w:lang w:eastAsia="pt-BR"/>
        </w:rPr>
      </w:pPr>
    </w:p>
    <w:p w14:paraId="64D4BE69" w14:textId="77777777" w:rsidR="00032B5A" w:rsidRDefault="00032B5A" w:rsidP="00032B5A">
      <w:pPr>
        <w:spacing w:after="0" w:line="240" w:lineRule="auto"/>
        <w:jc w:val="both"/>
        <w:rPr>
          <w:rFonts w:eastAsia="Times New Roman"/>
          <w:b/>
          <w:bCs/>
          <w:lang w:eastAsia="pt-BR"/>
        </w:rPr>
      </w:pPr>
    </w:p>
    <w:p w14:paraId="19948772" w14:textId="406E5C39" w:rsidR="00032B5A" w:rsidRPr="006F2335" w:rsidRDefault="00032B5A" w:rsidP="00032B5A">
      <w:pPr>
        <w:spacing w:after="0" w:line="240" w:lineRule="auto"/>
        <w:jc w:val="both"/>
        <w:rPr>
          <w:rFonts w:eastAsia="Times New Roman"/>
          <w:lang w:eastAsia="pt-BR"/>
        </w:rPr>
      </w:pPr>
      <w:r w:rsidRPr="006F2335">
        <w:rPr>
          <w:rFonts w:eastAsia="Times New Roman"/>
          <w:b/>
          <w:bCs/>
          <w:lang w:eastAsia="pt-BR"/>
        </w:rPr>
        <w:t xml:space="preserve">Nota 10 </w:t>
      </w:r>
      <w:r>
        <w:rPr>
          <w:rFonts w:eastAsia="Times New Roman"/>
          <w:b/>
          <w:bCs/>
          <w:lang w:eastAsia="pt-BR"/>
        </w:rPr>
        <w:t>-</w:t>
      </w:r>
      <w:r w:rsidRPr="006F2335">
        <w:rPr>
          <w:rFonts w:eastAsia="Times New Roman"/>
          <w:b/>
          <w:bCs/>
          <w:lang w:eastAsia="pt-BR"/>
        </w:rPr>
        <w:t xml:space="preserve"> Imobilizado </w:t>
      </w:r>
      <w:r>
        <w:rPr>
          <w:rFonts w:eastAsia="Times New Roman"/>
          <w:b/>
          <w:bCs/>
          <w:lang w:eastAsia="pt-BR"/>
        </w:rPr>
        <w:t>-</w:t>
      </w:r>
      <w:r w:rsidRPr="006F2335">
        <w:rPr>
          <w:rFonts w:eastAsia="Times New Roman"/>
          <w:b/>
          <w:bCs/>
          <w:lang w:eastAsia="pt-BR"/>
        </w:rPr>
        <w:t xml:space="preserve"> Bens Imóveis: </w:t>
      </w:r>
      <w:r w:rsidRPr="006F2335">
        <w:rPr>
          <w:rFonts w:eastAsia="Times New Roman"/>
          <w:lang w:eastAsia="pt-BR"/>
        </w:rPr>
        <w:t>os saldos apresentados compreendem os</w:t>
      </w:r>
      <w:r w:rsidRPr="006F2335">
        <w:rPr>
          <w:rFonts w:eastAsia="Times New Roman"/>
          <w:b/>
          <w:bCs/>
          <w:lang w:eastAsia="pt-BR"/>
        </w:rPr>
        <w:t xml:space="preserve"> </w:t>
      </w:r>
      <w:r w:rsidRPr="006F2335">
        <w:rPr>
          <w:rFonts w:eastAsia="Times New Roman"/>
          <w:lang w:eastAsia="pt-BR"/>
        </w:rPr>
        <w:t xml:space="preserve">bens vinculados ao solo e que não podem ser retirados sem destruição ou dano, destinados ao uso. Em síntese, os bens imóveis contribuíram com </w:t>
      </w:r>
      <w:r>
        <w:rPr>
          <w:rFonts w:eastAsia="Times New Roman"/>
          <w:lang w:eastAsia="pt-BR"/>
        </w:rPr>
        <w:t>62,7</w:t>
      </w:r>
      <w:r w:rsidRPr="006F2335">
        <w:rPr>
          <w:rFonts w:eastAsia="Times New Roman"/>
          <w:lang w:eastAsia="pt-BR"/>
        </w:rPr>
        <w:t xml:space="preserve">% para a formação do Ativo Imobilizado. Em comparação ao exercício anterior verifica-se um acréscimo de </w:t>
      </w:r>
      <w:r>
        <w:rPr>
          <w:rFonts w:eastAsia="Times New Roman"/>
          <w:lang w:eastAsia="pt-BR"/>
        </w:rPr>
        <w:t>17,5</w:t>
      </w:r>
      <w:r w:rsidRPr="006F2335">
        <w:rPr>
          <w:rFonts w:eastAsia="Times New Roman"/>
          <w:lang w:eastAsia="pt-BR"/>
        </w:rPr>
        <w:t>%</w:t>
      </w:r>
      <w:r>
        <w:rPr>
          <w:rFonts w:eastAsia="Times New Roman"/>
          <w:lang w:eastAsia="pt-BR"/>
        </w:rPr>
        <w:t>.</w:t>
      </w:r>
    </w:p>
    <w:p w14:paraId="721CF1A2" w14:textId="2C0D27A4" w:rsidR="00032B5A" w:rsidRDefault="00032B5A" w:rsidP="00032B5A">
      <w:pPr>
        <w:spacing w:after="0" w:line="240" w:lineRule="auto"/>
        <w:jc w:val="both"/>
        <w:rPr>
          <w:rFonts w:eastAsia="Times New Roman"/>
          <w:lang w:eastAsia="pt-BR"/>
        </w:rPr>
      </w:pPr>
    </w:p>
    <w:p w14:paraId="0FB68C82" w14:textId="69391E1B" w:rsidR="00032B5A" w:rsidRDefault="00032B5A" w:rsidP="00032B5A">
      <w:pPr>
        <w:spacing w:after="0" w:line="240" w:lineRule="auto"/>
        <w:jc w:val="both"/>
        <w:rPr>
          <w:rFonts w:eastAsia="Times New Roman"/>
          <w:lang w:eastAsia="pt-BR"/>
        </w:rPr>
      </w:pPr>
    </w:p>
    <w:p w14:paraId="4F44EB91" w14:textId="220DF9E3" w:rsidR="00032B5A" w:rsidRDefault="00032B5A" w:rsidP="00032B5A">
      <w:pPr>
        <w:spacing w:after="0" w:line="240" w:lineRule="auto"/>
        <w:jc w:val="both"/>
        <w:rPr>
          <w:rFonts w:eastAsia="Times New Roman"/>
          <w:lang w:eastAsia="pt-BR"/>
        </w:rPr>
      </w:pPr>
    </w:p>
    <w:p w14:paraId="0D3835A3" w14:textId="77777777" w:rsidR="00032B5A" w:rsidRPr="006F2335" w:rsidRDefault="00032B5A" w:rsidP="00032B5A">
      <w:pPr>
        <w:spacing w:after="0" w:line="240" w:lineRule="auto"/>
        <w:jc w:val="both"/>
        <w:rPr>
          <w:rFonts w:eastAsia="Times New Roman"/>
          <w:lang w:eastAsia="pt-BR"/>
        </w:rPr>
      </w:pPr>
    </w:p>
    <w:tbl>
      <w:tblPr>
        <w:tblW w:w="8075" w:type="dxa"/>
        <w:jc w:val="center"/>
        <w:tblLayout w:type="fixed"/>
        <w:tblCellMar>
          <w:left w:w="70" w:type="dxa"/>
          <w:right w:w="70" w:type="dxa"/>
        </w:tblCellMar>
        <w:tblLook w:val="04A0" w:firstRow="1" w:lastRow="0" w:firstColumn="1" w:lastColumn="0" w:noHBand="0" w:noVBand="1"/>
      </w:tblPr>
      <w:tblGrid>
        <w:gridCol w:w="6516"/>
        <w:gridCol w:w="1559"/>
      </w:tblGrid>
      <w:tr w:rsidR="00032B5A" w:rsidRPr="00A82049" w14:paraId="088EBF6D" w14:textId="77777777" w:rsidTr="00CA24BF">
        <w:trPr>
          <w:trHeight w:val="385"/>
          <w:jc w:val="center"/>
        </w:trPr>
        <w:tc>
          <w:tcPr>
            <w:tcW w:w="65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6ED028" w14:textId="77777777" w:rsidR="00032B5A" w:rsidRPr="00A82049" w:rsidRDefault="00032B5A" w:rsidP="00CA24BF">
            <w:pPr>
              <w:spacing w:after="0" w:line="240" w:lineRule="auto"/>
              <w:jc w:val="center"/>
              <w:rPr>
                <w:rFonts w:eastAsia="Times New Roman" w:cs="Calibri"/>
                <w:b/>
                <w:bCs/>
                <w:color w:val="000000"/>
                <w:sz w:val="18"/>
                <w:szCs w:val="18"/>
                <w:lang w:eastAsia="pt-BR"/>
              </w:rPr>
            </w:pPr>
            <w:r w:rsidRPr="00A82049">
              <w:rPr>
                <w:rFonts w:eastAsia="Times New Roman" w:cs="Calibri"/>
                <w:b/>
                <w:bCs/>
                <w:color w:val="000000"/>
                <w:sz w:val="18"/>
                <w:szCs w:val="18"/>
                <w:lang w:eastAsia="pt-BR"/>
              </w:rPr>
              <w:t>Título / Subtítulo</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534758F" w14:textId="77777777" w:rsidR="00032B5A" w:rsidRPr="00A82049" w:rsidRDefault="00032B5A" w:rsidP="00CA24BF">
            <w:pPr>
              <w:spacing w:after="0" w:line="240" w:lineRule="auto"/>
              <w:jc w:val="center"/>
              <w:rPr>
                <w:rFonts w:eastAsia="Times New Roman" w:cs="Calibri"/>
                <w:b/>
                <w:bCs/>
                <w:color w:val="000000"/>
                <w:sz w:val="18"/>
                <w:szCs w:val="18"/>
                <w:lang w:eastAsia="pt-BR"/>
              </w:rPr>
            </w:pPr>
            <w:r w:rsidRPr="00A82049">
              <w:rPr>
                <w:rFonts w:eastAsia="Times New Roman" w:cs="Calibri"/>
                <w:b/>
                <w:bCs/>
                <w:color w:val="000000"/>
                <w:sz w:val="18"/>
                <w:szCs w:val="18"/>
                <w:lang w:eastAsia="pt-BR"/>
              </w:rPr>
              <w:t>Saldo</w:t>
            </w:r>
          </w:p>
        </w:tc>
      </w:tr>
      <w:tr w:rsidR="00032B5A" w:rsidRPr="00A82049" w14:paraId="680FCE33" w14:textId="77777777" w:rsidTr="00CA24BF">
        <w:trPr>
          <w:trHeight w:val="385"/>
          <w:jc w:val="center"/>
        </w:trPr>
        <w:tc>
          <w:tcPr>
            <w:tcW w:w="6516" w:type="dxa"/>
            <w:tcBorders>
              <w:top w:val="nil"/>
              <w:left w:val="single" w:sz="4" w:space="0" w:color="auto"/>
              <w:bottom w:val="single" w:sz="4" w:space="0" w:color="auto"/>
              <w:right w:val="single" w:sz="4" w:space="0" w:color="auto"/>
            </w:tcBorders>
            <w:shd w:val="clear" w:color="000000" w:fill="FFFFFF"/>
            <w:vAlign w:val="center"/>
            <w:hideMark/>
          </w:tcPr>
          <w:p w14:paraId="67526F38" w14:textId="77777777" w:rsidR="00032B5A" w:rsidRPr="00A82049" w:rsidRDefault="00032B5A" w:rsidP="00CA24BF">
            <w:pPr>
              <w:spacing w:after="0" w:line="240" w:lineRule="auto"/>
              <w:rPr>
                <w:rFonts w:eastAsia="Times New Roman" w:cs="Calibri"/>
                <w:color w:val="000000"/>
                <w:sz w:val="18"/>
                <w:szCs w:val="18"/>
                <w:lang w:eastAsia="pt-BR"/>
              </w:rPr>
            </w:pPr>
            <w:r w:rsidRPr="00A82049">
              <w:rPr>
                <w:rFonts w:eastAsia="Times New Roman" w:cs="Calibri"/>
                <w:color w:val="000000"/>
                <w:sz w:val="18"/>
                <w:szCs w:val="18"/>
                <w:lang w:eastAsia="pt-BR"/>
              </w:rPr>
              <w:t>1.2.3.2.1.01 - BENS DE USO ESPECIAL</w:t>
            </w:r>
          </w:p>
        </w:tc>
        <w:tc>
          <w:tcPr>
            <w:tcW w:w="1559" w:type="dxa"/>
            <w:tcBorders>
              <w:top w:val="nil"/>
              <w:left w:val="nil"/>
              <w:bottom w:val="single" w:sz="4" w:space="0" w:color="auto"/>
              <w:right w:val="single" w:sz="4" w:space="0" w:color="auto"/>
            </w:tcBorders>
            <w:shd w:val="clear" w:color="auto" w:fill="auto"/>
            <w:noWrap/>
            <w:vAlign w:val="bottom"/>
            <w:hideMark/>
          </w:tcPr>
          <w:p w14:paraId="6081A124" w14:textId="77777777" w:rsidR="00032B5A" w:rsidRPr="00A82049" w:rsidRDefault="00032B5A" w:rsidP="00CA24BF">
            <w:pPr>
              <w:spacing w:after="0" w:line="240" w:lineRule="auto"/>
              <w:jc w:val="right"/>
              <w:rPr>
                <w:rFonts w:eastAsia="Times New Roman" w:cs="Calibri"/>
                <w:color w:val="000000"/>
                <w:sz w:val="18"/>
                <w:szCs w:val="18"/>
                <w:lang w:eastAsia="pt-BR"/>
              </w:rPr>
            </w:pPr>
            <w:r w:rsidRPr="00A82049">
              <w:rPr>
                <w:rFonts w:eastAsia="Times New Roman" w:cs="Calibri"/>
                <w:color w:val="000000"/>
                <w:sz w:val="18"/>
                <w:szCs w:val="18"/>
                <w:lang w:eastAsia="pt-BR"/>
              </w:rPr>
              <w:t xml:space="preserve">   4.500.074,42 </w:t>
            </w:r>
          </w:p>
        </w:tc>
      </w:tr>
      <w:tr w:rsidR="00032B5A" w:rsidRPr="00A82049" w14:paraId="34B8F0AA" w14:textId="77777777" w:rsidTr="00CA24BF">
        <w:trPr>
          <w:trHeight w:val="385"/>
          <w:jc w:val="center"/>
        </w:trPr>
        <w:tc>
          <w:tcPr>
            <w:tcW w:w="6516" w:type="dxa"/>
            <w:tcBorders>
              <w:top w:val="nil"/>
              <w:left w:val="single" w:sz="4" w:space="0" w:color="auto"/>
              <w:bottom w:val="single" w:sz="4" w:space="0" w:color="auto"/>
              <w:right w:val="single" w:sz="4" w:space="0" w:color="auto"/>
            </w:tcBorders>
            <w:shd w:val="clear" w:color="000000" w:fill="FFFFFF"/>
            <w:vAlign w:val="center"/>
            <w:hideMark/>
          </w:tcPr>
          <w:p w14:paraId="4166587D" w14:textId="77777777" w:rsidR="00032B5A" w:rsidRPr="00A82049" w:rsidRDefault="00032B5A" w:rsidP="00CA24BF">
            <w:pPr>
              <w:spacing w:after="0" w:line="240" w:lineRule="auto"/>
              <w:rPr>
                <w:rFonts w:eastAsia="Times New Roman" w:cs="Calibri"/>
                <w:color w:val="000000"/>
                <w:sz w:val="18"/>
                <w:szCs w:val="18"/>
                <w:lang w:eastAsia="pt-BR"/>
              </w:rPr>
            </w:pPr>
            <w:r w:rsidRPr="00A82049">
              <w:rPr>
                <w:rFonts w:eastAsia="Times New Roman" w:cs="Calibri"/>
                <w:color w:val="000000"/>
                <w:sz w:val="18"/>
                <w:szCs w:val="18"/>
                <w:lang w:eastAsia="pt-BR"/>
              </w:rPr>
              <w:t>1.2.3.2.1.05 - BENS DE USO COMUM DO POVO</w:t>
            </w:r>
          </w:p>
        </w:tc>
        <w:tc>
          <w:tcPr>
            <w:tcW w:w="1559" w:type="dxa"/>
            <w:tcBorders>
              <w:top w:val="nil"/>
              <w:left w:val="nil"/>
              <w:bottom w:val="single" w:sz="4" w:space="0" w:color="auto"/>
              <w:right w:val="single" w:sz="4" w:space="0" w:color="auto"/>
            </w:tcBorders>
            <w:shd w:val="clear" w:color="auto" w:fill="auto"/>
            <w:noWrap/>
            <w:vAlign w:val="bottom"/>
            <w:hideMark/>
          </w:tcPr>
          <w:p w14:paraId="0E5D84B6" w14:textId="77777777" w:rsidR="00032B5A" w:rsidRPr="00A82049" w:rsidRDefault="00032B5A" w:rsidP="00CA24BF">
            <w:pPr>
              <w:spacing w:after="0" w:line="240" w:lineRule="auto"/>
              <w:jc w:val="right"/>
              <w:rPr>
                <w:rFonts w:eastAsia="Times New Roman" w:cs="Calibri"/>
                <w:color w:val="000000"/>
                <w:sz w:val="18"/>
                <w:szCs w:val="18"/>
                <w:lang w:eastAsia="pt-BR"/>
              </w:rPr>
            </w:pPr>
            <w:r w:rsidRPr="00A82049">
              <w:rPr>
                <w:rFonts w:eastAsia="Times New Roman" w:cs="Calibri"/>
                <w:color w:val="000000"/>
                <w:sz w:val="18"/>
                <w:szCs w:val="18"/>
                <w:lang w:eastAsia="pt-BR"/>
              </w:rPr>
              <w:t xml:space="preserve"> 12.950.486,18 </w:t>
            </w:r>
          </w:p>
        </w:tc>
      </w:tr>
      <w:tr w:rsidR="00032B5A" w:rsidRPr="00A82049" w14:paraId="52E977E2" w14:textId="77777777" w:rsidTr="00CA24BF">
        <w:trPr>
          <w:trHeight w:val="385"/>
          <w:jc w:val="center"/>
        </w:trPr>
        <w:tc>
          <w:tcPr>
            <w:tcW w:w="6516" w:type="dxa"/>
            <w:tcBorders>
              <w:top w:val="nil"/>
              <w:left w:val="single" w:sz="4" w:space="0" w:color="auto"/>
              <w:bottom w:val="single" w:sz="4" w:space="0" w:color="auto"/>
              <w:right w:val="single" w:sz="4" w:space="0" w:color="auto"/>
            </w:tcBorders>
            <w:shd w:val="clear" w:color="000000" w:fill="FFFFFF"/>
            <w:vAlign w:val="center"/>
            <w:hideMark/>
          </w:tcPr>
          <w:p w14:paraId="35F58C97" w14:textId="77777777" w:rsidR="00032B5A" w:rsidRPr="00A82049" w:rsidRDefault="00032B5A" w:rsidP="00CA24BF">
            <w:pPr>
              <w:spacing w:after="0" w:line="240" w:lineRule="auto"/>
              <w:rPr>
                <w:rFonts w:eastAsia="Times New Roman" w:cs="Calibri"/>
                <w:color w:val="000000"/>
                <w:sz w:val="18"/>
                <w:szCs w:val="18"/>
                <w:lang w:eastAsia="pt-BR"/>
              </w:rPr>
            </w:pPr>
            <w:r w:rsidRPr="00A82049">
              <w:rPr>
                <w:rFonts w:eastAsia="Times New Roman" w:cs="Calibri"/>
                <w:color w:val="000000"/>
                <w:sz w:val="18"/>
                <w:szCs w:val="18"/>
                <w:lang w:eastAsia="pt-BR"/>
              </w:rPr>
              <w:t>1.2.3.2.1.06 - BENS IMÓVEIS EM ANDAMENTO</w:t>
            </w:r>
          </w:p>
        </w:tc>
        <w:tc>
          <w:tcPr>
            <w:tcW w:w="1559" w:type="dxa"/>
            <w:tcBorders>
              <w:top w:val="nil"/>
              <w:left w:val="nil"/>
              <w:bottom w:val="single" w:sz="4" w:space="0" w:color="auto"/>
              <w:right w:val="single" w:sz="4" w:space="0" w:color="auto"/>
            </w:tcBorders>
            <w:shd w:val="clear" w:color="auto" w:fill="auto"/>
            <w:noWrap/>
            <w:vAlign w:val="bottom"/>
            <w:hideMark/>
          </w:tcPr>
          <w:p w14:paraId="281F46BD" w14:textId="77777777" w:rsidR="00032B5A" w:rsidRPr="00A82049" w:rsidRDefault="00032B5A" w:rsidP="00CA24BF">
            <w:pPr>
              <w:spacing w:after="0" w:line="240" w:lineRule="auto"/>
              <w:jc w:val="right"/>
              <w:rPr>
                <w:rFonts w:eastAsia="Times New Roman" w:cs="Calibri"/>
                <w:color w:val="000000"/>
                <w:sz w:val="18"/>
                <w:szCs w:val="18"/>
                <w:lang w:eastAsia="pt-BR"/>
              </w:rPr>
            </w:pPr>
            <w:r w:rsidRPr="00A82049">
              <w:rPr>
                <w:rFonts w:eastAsia="Times New Roman" w:cs="Calibri"/>
                <w:color w:val="000000"/>
                <w:sz w:val="18"/>
                <w:szCs w:val="18"/>
                <w:lang w:eastAsia="pt-BR"/>
              </w:rPr>
              <w:t xml:space="preserve">   2.366.647,54 </w:t>
            </w:r>
          </w:p>
        </w:tc>
      </w:tr>
      <w:tr w:rsidR="00032B5A" w:rsidRPr="00A82049" w14:paraId="5938826C" w14:textId="77777777" w:rsidTr="00CA24BF">
        <w:trPr>
          <w:trHeight w:val="385"/>
          <w:jc w:val="center"/>
        </w:trPr>
        <w:tc>
          <w:tcPr>
            <w:tcW w:w="6516" w:type="dxa"/>
            <w:tcBorders>
              <w:top w:val="nil"/>
              <w:left w:val="single" w:sz="4" w:space="0" w:color="auto"/>
              <w:bottom w:val="single" w:sz="4" w:space="0" w:color="auto"/>
              <w:right w:val="single" w:sz="4" w:space="0" w:color="auto"/>
            </w:tcBorders>
            <w:shd w:val="clear" w:color="auto" w:fill="auto"/>
            <w:noWrap/>
            <w:vAlign w:val="bottom"/>
            <w:hideMark/>
          </w:tcPr>
          <w:p w14:paraId="61A8EDEB" w14:textId="77777777" w:rsidR="00032B5A" w:rsidRPr="00A82049" w:rsidRDefault="00032B5A" w:rsidP="00CA24BF">
            <w:pPr>
              <w:spacing w:after="0" w:line="240" w:lineRule="auto"/>
              <w:rPr>
                <w:rFonts w:eastAsia="Times New Roman" w:cs="Calibri"/>
                <w:color w:val="000000"/>
                <w:sz w:val="18"/>
                <w:szCs w:val="18"/>
                <w:lang w:eastAsia="pt-BR"/>
              </w:rPr>
            </w:pPr>
            <w:r w:rsidRPr="00A82049">
              <w:rPr>
                <w:rFonts w:eastAsia="Times New Roman" w:cs="Calibri"/>
                <w:color w:val="000000"/>
                <w:sz w:val="18"/>
                <w:szCs w:val="18"/>
                <w:lang w:eastAsia="pt-BR"/>
              </w:rPr>
              <w:t xml:space="preserve"> INSTALAÇÕES </w:t>
            </w:r>
          </w:p>
        </w:tc>
        <w:tc>
          <w:tcPr>
            <w:tcW w:w="1559" w:type="dxa"/>
            <w:tcBorders>
              <w:top w:val="nil"/>
              <w:left w:val="nil"/>
              <w:bottom w:val="single" w:sz="4" w:space="0" w:color="auto"/>
              <w:right w:val="single" w:sz="4" w:space="0" w:color="auto"/>
            </w:tcBorders>
            <w:shd w:val="clear" w:color="auto" w:fill="auto"/>
            <w:noWrap/>
            <w:vAlign w:val="bottom"/>
            <w:hideMark/>
          </w:tcPr>
          <w:p w14:paraId="28BC41E4" w14:textId="77777777" w:rsidR="00032B5A" w:rsidRPr="00A82049" w:rsidRDefault="00032B5A" w:rsidP="00CA24BF">
            <w:pPr>
              <w:spacing w:after="0" w:line="240" w:lineRule="auto"/>
              <w:jc w:val="right"/>
              <w:rPr>
                <w:rFonts w:eastAsia="Times New Roman" w:cs="Calibri"/>
                <w:color w:val="000000"/>
                <w:sz w:val="18"/>
                <w:szCs w:val="18"/>
                <w:lang w:eastAsia="pt-BR"/>
              </w:rPr>
            </w:pPr>
            <w:r w:rsidRPr="00A82049">
              <w:rPr>
                <w:rFonts w:eastAsia="Times New Roman" w:cs="Calibri"/>
                <w:color w:val="000000"/>
                <w:sz w:val="18"/>
                <w:szCs w:val="18"/>
                <w:lang w:eastAsia="pt-BR"/>
              </w:rPr>
              <w:t xml:space="preserve">   4.195.437,54 </w:t>
            </w:r>
          </w:p>
        </w:tc>
      </w:tr>
      <w:tr w:rsidR="00032B5A" w:rsidRPr="00A82049" w14:paraId="37385763" w14:textId="77777777" w:rsidTr="00CA24BF">
        <w:trPr>
          <w:trHeight w:val="385"/>
          <w:jc w:val="center"/>
        </w:trPr>
        <w:tc>
          <w:tcPr>
            <w:tcW w:w="6516" w:type="dxa"/>
            <w:tcBorders>
              <w:top w:val="nil"/>
              <w:left w:val="single" w:sz="4" w:space="0" w:color="auto"/>
              <w:bottom w:val="single" w:sz="4" w:space="0" w:color="auto"/>
              <w:right w:val="single" w:sz="4" w:space="0" w:color="auto"/>
            </w:tcBorders>
            <w:shd w:val="clear" w:color="000000" w:fill="FFFFFF"/>
            <w:vAlign w:val="center"/>
            <w:hideMark/>
          </w:tcPr>
          <w:p w14:paraId="67F044B8" w14:textId="77777777" w:rsidR="00032B5A" w:rsidRPr="00A82049" w:rsidRDefault="00032B5A" w:rsidP="00CA24BF">
            <w:pPr>
              <w:spacing w:after="0" w:line="240" w:lineRule="auto"/>
              <w:rPr>
                <w:rFonts w:eastAsia="Times New Roman" w:cs="Calibri"/>
                <w:color w:val="000000"/>
                <w:sz w:val="18"/>
                <w:szCs w:val="18"/>
                <w:lang w:eastAsia="pt-BR"/>
              </w:rPr>
            </w:pPr>
            <w:r w:rsidRPr="00A82049">
              <w:rPr>
                <w:rFonts w:eastAsia="Times New Roman" w:cs="Calibri"/>
                <w:color w:val="000000"/>
                <w:sz w:val="18"/>
                <w:szCs w:val="18"/>
                <w:lang w:eastAsia="pt-BR"/>
              </w:rPr>
              <w:t>1.2.3.2.1.99 - DEMAIS BENS IMÓVEIS</w:t>
            </w:r>
          </w:p>
        </w:tc>
        <w:tc>
          <w:tcPr>
            <w:tcW w:w="1559" w:type="dxa"/>
            <w:tcBorders>
              <w:top w:val="nil"/>
              <w:left w:val="nil"/>
              <w:bottom w:val="single" w:sz="4" w:space="0" w:color="auto"/>
              <w:right w:val="single" w:sz="4" w:space="0" w:color="auto"/>
            </w:tcBorders>
            <w:shd w:val="clear" w:color="auto" w:fill="auto"/>
            <w:noWrap/>
            <w:vAlign w:val="bottom"/>
            <w:hideMark/>
          </w:tcPr>
          <w:p w14:paraId="07893EBC" w14:textId="77777777" w:rsidR="00032B5A" w:rsidRPr="00A82049" w:rsidRDefault="00032B5A" w:rsidP="00CA24BF">
            <w:pPr>
              <w:spacing w:after="0" w:line="240" w:lineRule="auto"/>
              <w:jc w:val="right"/>
              <w:rPr>
                <w:rFonts w:eastAsia="Times New Roman" w:cs="Calibri"/>
                <w:color w:val="000000"/>
                <w:sz w:val="18"/>
                <w:szCs w:val="18"/>
                <w:lang w:eastAsia="pt-BR"/>
              </w:rPr>
            </w:pPr>
            <w:r w:rsidRPr="00A82049">
              <w:rPr>
                <w:rFonts w:eastAsia="Times New Roman" w:cs="Calibri"/>
                <w:color w:val="000000"/>
                <w:sz w:val="18"/>
                <w:szCs w:val="18"/>
                <w:lang w:eastAsia="pt-BR"/>
              </w:rPr>
              <w:t xml:space="preserve">      174.463,31 </w:t>
            </w:r>
          </w:p>
        </w:tc>
      </w:tr>
      <w:tr w:rsidR="00032B5A" w:rsidRPr="00A82049" w14:paraId="2ABFC18A" w14:textId="77777777" w:rsidTr="00CA24BF">
        <w:trPr>
          <w:trHeight w:val="385"/>
          <w:jc w:val="center"/>
        </w:trPr>
        <w:tc>
          <w:tcPr>
            <w:tcW w:w="6516" w:type="dxa"/>
            <w:tcBorders>
              <w:top w:val="nil"/>
              <w:left w:val="single" w:sz="4" w:space="0" w:color="auto"/>
              <w:bottom w:val="single" w:sz="4" w:space="0" w:color="auto"/>
              <w:right w:val="single" w:sz="4" w:space="0" w:color="auto"/>
            </w:tcBorders>
            <w:shd w:val="clear" w:color="000000" w:fill="FFFFFF"/>
            <w:vAlign w:val="center"/>
            <w:hideMark/>
          </w:tcPr>
          <w:p w14:paraId="077D4770" w14:textId="77777777" w:rsidR="00032B5A" w:rsidRPr="00A82049" w:rsidRDefault="00032B5A" w:rsidP="00CA24BF">
            <w:pPr>
              <w:spacing w:after="0" w:line="240" w:lineRule="auto"/>
              <w:rPr>
                <w:rFonts w:eastAsia="Times New Roman" w:cs="Calibri"/>
                <w:b/>
                <w:bCs/>
                <w:color w:val="000000"/>
                <w:sz w:val="18"/>
                <w:szCs w:val="18"/>
                <w:lang w:eastAsia="pt-BR"/>
              </w:rPr>
            </w:pPr>
            <w:r w:rsidRPr="00A82049">
              <w:rPr>
                <w:rFonts w:eastAsia="Times New Roman" w:cs="Calibri"/>
                <w:b/>
                <w:bCs/>
                <w:color w:val="000000"/>
                <w:sz w:val="18"/>
                <w:szCs w:val="18"/>
                <w:lang w:eastAsia="pt-BR"/>
              </w:rPr>
              <w:t>Total de Bens Imóveis</w:t>
            </w:r>
          </w:p>
        </w:tc>
        <w:tc>
          <w:tcPr>
            <w:tcW w:w="1559" w:type="dxa"/>
            <w:tcBorders>
              <w:top w:val="nil"/>
              <w:left w:val="nil"/>
              <w:bottom w:val="single" w:sz="4" w:space="0" w:color="auto"/>
              <w:right w:val="single" w:sz="4" w:space="0" w:color="auto"/>
            </w:tcBorders>
            <w:shd w:val="clear" w:color="000000" w:fill="FFFFFF"/>
            <w:vAlign w:val="center"/>
            <w:hideMark/>
          </w:tcPr>
          <w:p w14:paraId="6C2A3853" w14:textId="77777777" w:rsidR="00032B5A" w:rsidRPr="00A82049" w:rsidRDefault="00032B5A" w:rsidP="00CA24BF">
            <w:pPr>
              <w:spacing w:after="0" w:line="240" w:lineRule="auto"/>
              <w:jc w:val="right"/>
              <w:rPr>
                <w:rFonts w:eastAsia="Times New Roman" w:cs="Calibri"/>
                <w:b/>
                <w:bCs/>
                <w:color w:val="000000"/>
                <w:sz w:val="18"/>
                <w:szCs w:val="18"/>
                <w:lang w:eastAsia="pt-BR"/>
              </w:rPr>
            </w:pPr>
            <w:r w:rsidRPr="00A82049">
              <w:rPr>
                <w:rFonts w:eastAsia="Times New Roman" w:cs="Calibri"/>
                <w:b/>
                <w:bCs/>
                <w:color w:val="000000"/>
                <w:sz w:val="18"/>
                <w:szCs w:val="18"/>
                <w:lang w:eastAsia="pt-BR"/>
              </w:rPr>
              <w:t xml:space="preserve"> 24.187.108,99 </w:t>
            </w:r>
          </w:p>
        </w:tc>
      </w:tr>
    </w:tbl>
    <w:p w14:paraId="19708880" w14:textId="77777777" w:rsidR="00032B5A" w:rsidRPr="006F2335" w:rsidRDefault="00032B5A" w:rsidP="00032B5A">
      <w:pPr>
        <w:spacing w:after="0" w:line="240" w:lineRule="auto"/>
        <w:jc w:val="both"/>
        <w:rPr>
          <w:rFonts w:eastAsia="Times New Roman"/>
          <w:b/>
          <w:bCs/>
          <w:lang w:eastAsia="pt-BR"/>
        </w:rPr>
      </w:pPr>
    </w:p>
    <w:p w14:paraId="0D316747" w14:textId="77777777" w:rsidR="00032B5A" w:rsidRDefault="00032B5A" w:rsidP="00032B5A">
      <w:pPr>
        <w:snapToGrid w:val="0"/>
        <w:spacing w:after="0" w:line="240" w:lineRule="auto"/>
        <w:jc w:val="both"/>
        <w:rPr>
          <w:rFonts w:eastAsia="Times New Roman"/>
          <w:b/>
          <w:bCs/>
          <w:lang w:eastAsia="pt-BR"/>
        </w:rPr>
      </w:pPr>
    </w:p>
    <w:p w14:paraId="3B53BAED" w14:textId="77777777" w:rsidR="00032B5A" w:rsidRDefault="00032B5A" w:rsidP="00032B5A">
      <w:pPr>
        <w:spacing w:after="0" w:line="240" w:lineRule="auto"/>
        <w:jc w:val="both"/>
        <w:rPr>
          <w:rFonts w:eastAsia="Times New Roman"/>
          <w:lang w:eastAsia="pt-BR"/>
        </w:rPr>
      </w:pPr>
      <w:r w:rsidRPr="006F2335">
        <w:rPr>
          <w:rFonts w:eastAsia="Times New Roman"/>
          <w:b/>
          <w:bCs/>
          <w:lang w:eastAsia="pt-BR"/>
        </w:rPr>
        <w:t>Nota 1</w:t>
      </w:r>
      <w:r>
        <w:rPr>
          <w:rFonts w:eastAsia="Times New Roman"/>
          <w:b/>
          <w:bCs/>
          <w:lang w:eastAsia="pt-BR"/>
        </w:rPr>
        <w:t>1</w:t>
      </w:r>
      <w:r w:rsidRPr="006F2335">
        <w:rPr>
          <w:rFonts w:eastAsia="Times New Roman"/>
          <w:b/>
          <w:bCs/>
          <w:lang w:eastAsia="pt-BR"/>
        </w:rPr>
        <w:t xml:space="preserve"> - </w:t>
      </w:r>
      <w:r w:rsidRPr="006F2335">
        <w:rPr>
          <w:rFonts w:eastAsia="Times New Roman" w:cs="Arial"/>
          <w:b/>
          <w:bCs/>
          <w:lang w:eastAsia="pt-BR"/>
        </w:rPr>
        <w:t xml:space="preserve">Obrigações Trab. Prev. e Assistenciais a Pagar a Curto Prazo e a Longo Prazo: </w:t>
      </w:r>
      <w:r w:rsidRPr="007127E0">
        <w:rPr>
          <w:rFonts w:eastAsia="Times New Roman" w:cs="Arial"/>
          <w:lang w:eastAsia="pt-BR"/>
        </w:rPr>
        <w:t>c</w:t>
      </w:r>
      <w:r w:rsidRPr="006F2335">
        <w:rPr>
          <w:rFonts w:eastAsia="Times New Roman"/>
          <w:lang w:eastAsia="pt-BR"/>
        </w:rPr>
        <w:t>ompreende o saldo das obrigações reconhecidas pelo regime de competência referentes a salários ou remunerações, bem como benefícios aos quais o empregado ou servidor tenha direito, aposentadorias, reformas, pensões e encargos a pagar, benefícios assistenciais, inclusive os precatórios decorrentes dessas obrigações. No curto prazo foram classificados os valores exigíveis em até 12 meses da data das demonstrações contábeis. O restante das obrigações dessa natureza foi classificado no longo prazo. O quadro a seguir demonstra, para efeitos de comparação, os valores registrados a curto e a longo prazo:</w:t>
      </w:r>
    </w:p>
    <w:p w14:paraId="1636EF6A" w14:textId="77777777" w:rsidR="00032B5A" w:rsidRDefault="00032B5A" w:rsidP="00032B5A">
      <w:pPr>
        <w:spacing w:after="0" w:line="240" w:lineRule="auto"/>
        <w:jc w:val="both"/>
        <w:rPr>
          <w:rFonts w:eastAsia="Times New Roman"/>
          <w:lang w:eastAsia="pt-BR"/>
        </w:rPr>
      </w:pPr>
    </w:p>
    <w:tbl>
      <w:tblPr>
        <w:tblW w:w="10485" w:type="dxa"/>
        <w:tblInd w:w="75" w:type="dxa"/>
        <w:tblCellMar>
          <w:left w:w="70" w:type="dxa"/>
          <w:right w:w="70" w:type="dxa"/>
        </w:tblCellMar>
        <w:tblLook w:val="04A0" w:firstRow="1" w:lastRow="0" w:firstColumn="1" w:lastColumn="0" w:noHBand="0" w:noVBand="1"/>
      </w:tblPr>
      <w:tblGrid>
        <w:gridCol w:w="3727"/>
        <w:gridCol w:w="1477"/>
        <w:gridCol w:w="3963"/>
        <w:gridCol w:w="1318"/>
      </w:tblGrid>
      <w:tr w:rsidR="00032B5A" w:rsidRPr="007127E0" w14:paraId="50C081D9" w14:textId="77777777" w:rsidTr="00CA24BF">
        <w:trPr>
          <w:trHeight w:val="600"/>
        </w:trPr>
        <w:tc>
          <w:tcPr>
            <w:tcW w:w="3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8B7CC4" w14:textId="77777777" w:rsidR="00032B5A" w:rsidRPr="007127E0" w:rsidRDefault="00032B5A" w:rsidP="00CA24BF">
            <w:pPr>
              <w:spacing w:after="0" w:line="240" w:lineRule="auto"/>
              <w:jc w:val="center"/>
              <w:rPr>
                <w:rFonts w:eastAsia="Times New Roman" w:cs="Calibri"/>
                <w:b/>
                <w:bCs/>
                <w:color w:val="000000"/>
                <w:lang w:eastAsia="pt-BR"/>
              </w:rPr>
            </w:pPr>
            <w:r w:rsidRPr="007127E0">
              <w:rPr>
                <w:rFonts w:eastAsia="Times New Roman" w:cs="Calibri"/>
                <w:b/>
                <w:bCs/>
                <w:color w:val="000000"/>
                <w:lang w:eastAsia="pt-BR"/>
              </w:rPr>
              <w:t>Obrigações Trab., Prev. e Assistenciais a Pagar a Curto Prazo</w:t>
            </w:r>
          </w:p>
        </w:tc>
        <w:tc>
          <w:tcPr>
            <w:tcW w:w="1477" w:type="dxa"/>
            <w:tcBorders>
              <w:top w:val="single" w:sz="4" w:space="0" w:color="auto"/>
              <w:left w:val="nil"/>
              <w:bottom w:val="single" w:sz="4" w:space="0" w:color="auto"/>
              <w:right w:val="single" w:sz="4" w:space="0" w:color="auto"/>
            </w:tcBorders>
            <w:shd w:val="clear" w:color="000000" w:fill="FFFFFF"/>
            <w:vAlign w:val="center"/>
            <w:hideMark/>
          </w:tcPr>
          <w:p w14:paraId="063E3B15" w14:textId="77777777" w:rsidR="00032B5A" w:rsidRPr="007127E0" w:rsidRDefault="00032B5A" w:rsidP="00CA24BF">
            <w:pPr>
              <w:spacing w:after="0" w:line="240" w:lineRule="auto"/>
              <w:jc w:val="center"/>
              <w:rPr>
                <w:rFonts w:eastAsia="Times New Roman" w:cs="Calibri"/>
                <w:b/>
                <w:bCs/>
                <w:color w:val="000000"/>
                <w:lang w:eastAsia="pt-BR"/>
              </w:rPr>
            </w:pPr>
            <w:r w:rsidRPr="007127E0">
              <w:rPr>
                <w:rFonts w:eastAsia="Times New Roman" w:cs="Calibri"/>
                <w:b/>
                <w:bCs/>
                <w:color w:val="000000"/>
                <w:lang w:eastAsia="pt-BR"/>
              </w:rPr>
              <w:t>Saldo</w:t>
            </w:r>
          </w:p>
        </w:tc>
        <w:tc>
          <w:tcPr>
            <w:tcW w:w="3963" w:type="dxa"/>
            <w:tcBorders>
              <w:top w:val="single" w:sz="4" w:space="0" w:color="auto"/>
              <w:left w:val="nil"/>
              <w:bottom w:val="single" w:sz="4" w:space="0" w:color="auto"/>
              <w:right w:val="single" w:sz="4" w:space="0" w:color="auto"/>
            </w:tcBorders>
            <w:shd w:val="clear" w:color="000000" w:fill="FFFFFF"/>
            <w:vAlign w:val="center"/>
            <w:hideMark/>
          </w:tcPr>
          <w:p w14:paraId="1C6D39DF" w14:textId="77777777" w:rsidR="00032B5A" w:rsidRPr="007127E0" w:rsidRDefault="00032B5A" w:rsidP="00CA24BF">
            <w:pPr>
              <w:spacing w:after="0" w:line="240" w:lineRule="auto"/>
              <w:jc w:val="center"/>
              <w:rPr>
                <w:rFonts w:eastAsia="Times New Roman" w:cs="Calibri"/>
                <w:b/>
                <w:bCs/>
                <w:color w:val="000000"/>
                <w:lang w:eastAsia="pt-BR"/>
              </w:rPr>
            </w:pPr>
            <w:r w:rsidRPr="007127E0">
              <w:rPr>
                <w:rFonts w:eastAsia="Times New Roman" w:cs="Calibri"/>
                <w:b/>
                <w:bCs/>
                <w:color w:val="000000"/>
                <w:lang w:eastAsia="pt-BR"/>
              </w:rPr>
              <w:t>Obrigações Trab., Prev. e Assistenciais a Pagar a Longo Prazo</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14:paraId="2551DE0E" w14:textId="77777777" w:rsidR="00032B5A" w:rsidRPr="007127E0" w:rsidRDefault="00032B5A" w:rsidP="00CA24BF">
            <w:pPr>
              <w:spacing w:after="0" w:line="240" w:lineRule="auto"/>
              <w:jc w:val="center"/>
              <w:rPr>
                <w:rFonts w:eastAsia="Times New Roman" w:cs="Calibri"/>
                <w:b/>
                <w:bCs/>
                <w:color w:val="000000"/>
                <w:lang w:eastAsia="pt-BR"/>
              </w:rPr>
            </w:pPr>
            <w:r w:rsidRPr="007127E0">
              <w:rPr>
                <w:rFonts w:eastAsia="Times New Roman" w:cs="Calibri"/>
                <w:b/>
                <w:bCs/>
                <w:color w:val="000000"/>
                <w:lang w:eastAsia="pt-BR"/>
              </w:rPr>
              <w:t>Saldo</w:t>
            </w:r>
          </w:p>
        </w:tc>
      </w:tr>
      <w:tr w:rsidR="00032B5A" w:rsidRPr="007127E0" w14:paraId="1305153C" w14:textId="77777777" w:rsidTr="00CA24BF">
        <w:trPr>
          <w:trHeight w:val="600"/>
        </w:trPr>
        <w:tc>
          <w:tcPr>
            <w:tcW w:w="3727" w:type="dxa"/>
            <w:tcBorders>
              <w:top w:val="nil"/>
              <w:left w:val="single" w:sz="4" w:space="0" w:color="auto"/>
              <w:bottom w:val="single" w:sz="4" w:space="0" w:color="auto"/>
              <w:right w:val="single" w:sz="4" w:space="0" w:color="auto"/>
            </w:tcBorders>
            <w:shd w:val="clear" w:color="000000" w:fill="FFFFFF"/>
            <w:vAlign w:val="center"/>
            <w:hideMark/>
          </w:tcPr>
          <w:p w14:paraId="0442359B" w14:textId="77777777" w:rsidR="00032B5A" w:rsidRPr="007127E0" w:rsidRDefault="00032B5A" w:rsidP="00CA24BF">
            <w:pPr>
              <w:spacing w:after="0" w:line="240" w:lineRule="auto"/>
              <w:rPr>
                <w:rFonts w:eastAsia="Times New Roman" w:cs="Calibri"/>
                <w:color w:val="000000"/>
                <w:lang w:eastAsia="pt-BR"/>
              </w:rPr>
            </w:pPr>
            <w:r w:rsidRPr="007127E0">
              <w:rPr>
                <w:rFonts w:eastAsia="Times New Roman" w:cs="Calibri"/>
                <w:color w:val="000000"/>
                <w:lang w:eastAsia="pt-BR"/>
              </w:rPr>
              <w:t>2.1.1.1.0.00 - PESSOAL A PAGAR</w:t>
            </w:r>
          </w:p>
        </w:tc>
        <w:tc>
          <w:tcPr>
            <w:tcW w:w="1477" w:type="dxa"/>
            <w:tcBorders>
              <w:top w:val="nil"/>
              <w:left w:val="nil"/>
              <w:bottom w:val="single" w:sz="4" w:space="0" w:color="auto"/>
              <w:right w:val="single" w:sz="4" w:space="0" w:color="auto"/>
            </w:tcBorders>
            <w:shd w:val="clear" w:color="000000" w:fill="FFFFFF"/>
            <w:vAlign w:val="center"/>
            <w:hideMark/>
          </w:tcPr>
          <w:p w14:paraId="7B0F31A1" w14:textId="77777777" w:rsidR="00032B5A" w:rsidRPr="007127E0" w:rsidRDefault="00032B5A" w:rsidP="00CA24BF">
            <w:pPr>
              <w:spacing w:after="0" w:line="240" w:lineRule="auto"/>
              <w:jc w:val="right"/>
              <w:rPr>
                <w:rFonts w:eastAsia="Times New Roman" w:cs="Calibri"/>
                <w:color w:val="000000"/>
                <w:lang w:eastAsia="pt-BR"/>
              </w:rPr>
            </w:pPr>
            <w:r w:rsidRPr="007127E0">
              <w:rPr>
                <w:rFonts w:eastAsia="Times New Roman" w:cs="Calibri"/>
                <w:color w:val="000000"/>
                <w:lang w:eastAsia="pt-BR"/>
              </w:rPr>
              <w:t xml:space="preserve">                      978,70 </w:t>
            </w:r>
          </w:p>
        </w:tc>
        <w:tc>
          <w:tcPr>
            <w:tcW w:w="3963" w:type="dxa"/>
            <w:tcBorders>
              <w:top w:val="nil"/>
              <w:left w:val="nil"/>
              <w:bottom w:val="single" w:sz="4" w:space="0" w:color="auto"/>
              <w:right w:val="single" w:sz="4" w:space="0" w:color="auto"/>
            </w:tcBorders>
            <w:shd w:val="clear" w:color="000000" w:fill="FFFFFF"/>
            <w:vAlign w:val="center"/>
            <w:hideMark/>
          </w:tcPr>
          <w:p w14:paraId="10EFE1C8" w14:textId="77777777" w:rsidR="00032B5A" w:rsidRPr="007127E0" w:rsidRDefault="00032B5A" w:rsidP="00CA24BF">
            <w:pPr>
              <w:spacing w:after="0" w:line="240" w:lineRule="auto"/>
              <w:rPr>
                <w:rFonts w:eastAsia="Times New Roman" w:cs="Calibri"/>
                <w:color w:val="000000"/>
                <w:lang w:eastAsia="pt-BR"/>
              </w:rPr>
            </w:pPr>
            <w:r w:rsidRPr="007127E0">
              <w:rPr>
                <w:rFonts w:eastAsia="Times New Roman" w:cs="Calibri"/>
                <w:color w:val="000000"/>
                <w:lang w:eastAsia="pt-BR"/>
              </w:rPr>
              <w:t>2.2.1.1.0.00 - PESSOAL A PAGAR</w:t>
            </w:r>
          </w:p>
        </w:tc>
        <w:tc>
          <w:tcPr>
            <w:tcW w:w="1318" w:type="dxa"/>
            <w:tcBorders>
              <w:top w:val="nil"/>
              <w:left w:val="nil"/>
              <w:bottom w:val="single" w:sz="4" w:space="0" w:color="auto"/>
              <w:right w:val="single" w:sz="4" w:space="0" w:color="auto"/>
            </w:tcBorders>
            <w:shd w:val="clear" w:color="000000" w:fill="FFFFFF"/>
            <w:vAlign w:val="center"/>
            <w:hideMark/>
          </w:tcPr>
          <w:p w14:paraId="5DB56589" w14:textId="77777777" w:rsidR="00032B5A" w:rsidRPr="007127E0" w:rsidRDefault="00032B5A" w:rsidP="00CA24BF">
            <w:pPr>
              <w:spacing w:after="0" w:line="240" w:lineRule="auto"/>
              <w:jc w:val="right"/>
              <w:rPr>
                <w:rFonts w:eastAsia="Times New Roman" w:cs="Calibri"/>
                <w:color w:val="000000"/>
                <w:lang w:eastAsia="pt-BR"/>
              </w:rPr>
            </w:pPr>
            <w:r w:rsidRPr="007127E0">
              <w:rPr>
                <w:rFonts w:eastAsia="Times New Roman" w:cs="Calibri"/>
                <w:color w:val="000000"/>
                <w:lang w:eastAsia="pt-BR"/>
              </w:rPr>
              <w:t xml:space="preserve">       1.221.277,79 </w:t>
            </w:r>
          </w:p>
        </w:tc>
      </w:tr>
      <w:tr w:rsidR="00032B5A" w:rsidRPr="007127E0" w14:paraId="5ABBE527" w14:textId="77777777" w:rsidTr="00CA24BF">
        <w:trPr>
          <w:trHeight w:val="600"/>
        </w:trPr>
        <w:tc>
          <w:tcPr>
            <w:tcW w:w="3727" w:type="dxa"/>
            <w:tcBorders>
              <w:top w:val="nil"/>
              <w:left w:val="single" w:sz="4" w:space="0" w:color="auto"/>
              <w:bottom w:val="single" w:sz="4" w:space="0" w:color="auto"/>
              <w:right w:val="single" w:sz="4" w:space="0" w:color="auto"/>
            </w:tcBorders>
            <w:shd w:val="clear" w:color="000000" w:fill="FFFFFF"/>
            <w:vAlign w:val="center"/>
            <w:hideMark/>
          </w:tcPr>
          <w:p w14:paraId="450C57D1" w14:textId="77777777" w:rsidR="00032B5A" w:rsidRPr="007127E0" w:rsidRDefault="00032B5A" w:rsidP="00CA24BF">
            <w:pPr>
              <w:spacing w:after="0" w:line="240" w:lineRule="auto"/>
              <w:rPr>
                <w:rFonts w:eastAsia="Times New Roman" w:cs="Calibri"/>
                <w:color w:val="000000"/>
                <w:lang w:eastAsia="pt-BR"/>
              </w:rPr>
            </w:pPr>
            <w:r w:rsidRPr="007127E0">
              <w:rPr>
                <w:rFonts w:eastAsia="Times New Roman" w:cs="Calibri"/>
                <w:color w:val="000000"/>
                <w:lang w:eastAsia="pt-BR"/>
              </w:rPr>
              <w:t>2.1.1.3.0.00 - BENEFÍCIOS ASSISTENCIAIS A PAGAR</w:t>
            </w:r>
          </w:p>
        </w:tc>
        <w:tc>
          <w:tcPr>
            <w:tcW w:w="1477" w:type="dxa"/>
            <w:tcBorders>
              <w:top w:val="nil"/>
              <w:left w:val="nil"/>
              <w:bottom w:val="single" w:sz="4" w:space="0" w:color="auto"/>
              <w:right w:val="single" w:sz="4" w:space="0" w:color="auto"/>
            </w:tcBorders>
            <w:shd w:val="clear" w:color="000000" w:fill="FFFFFF"/>
            <w:vAlign w:val="center"/>
            <w:hideMark/>
          </w:tcPr>
          <w:p w14:paraId="0591CF89" w14:textId="77777777" w:rsidR="00032B5A" w:rsidRPr="007127E0" w:rsidRDefault="00032B5A" w:rsidP="00CA24BF">
            <w:pPr>
              <w:spacing w:after="0" w:line="240" w:lineRule="auto"/>
              <w:jc w:val="right"/>
              <w:rPr>
                <w:rFonts w:eastAsia="Times New Roman" w:cs="Calibri"/>
                <w:color w:val="000000"/>
                <w:lang w:eastAsia="pt-BR"/>
              </w:rPr>
            </w:pPr>
            <w:r w:rsidRPr="007127E0">
              <w:rPr>
                <w:rFonts w:eastAsia="Times New Roman" w:cs="Calibri"/>
                <w:color w:val="000000"/>
                <w:lang w:eastAsia="pt-BR"/>
              </w:rPr>
              <w:t xml:space="preserve">                43.971,68 </w:t>
            </w:r>
          </w:p>
        </w:tc>
        <w:tc>
          <w:tcPr>
            <w:tcW w:w="3963" w:type="dxa"/>
            <w:tcBorders>
              <w:top w:val="nil"/>
              <w:left w:val="nil"/>
              <w:bottom w:val="single" w:sz="4" w:space="0" w:color="auto"/>
              <w:right w:val="single" w:sz="4" w:space="0" w:color="auto"/>
            </w:tcBorders>
            <w:shd w:val="clear" w:color="000000" w:fill="FFFFFF"/>
            <w:vAlign w:val="center"/>
          </w:tcPr>
          <w:p w14:paraId="45D36FBE" w14:textId="77777777" w:rsidR="00032B5A" w:rsidRPr="007127E0" w:rsidRDefault="00032B5A" w:rsidP="00CA24BF">
            <w:pPr>
              <w:spacing w:after="0" w:line="240" w:lineRule="auto"/>
              <w:rPr>
                <w:rFonts w:eastAsia="Times New Roman" w:cs="Calibri"/>
                <w:color w:val="000000"/>
                <w:lang w:eastAsia="pt-BR"/>
              </w:rPr>
            </w:pPr>
            <w:r w:rsidRPr="007127E0">
              <w:rPr>
                <w:rFonts w:eastAsia="Times New Roman" w:cs="Calibri"/>
                <w:color w:val="000000"/>
                <w:lang w:eastAsia="pt-BR"/>
              </w:rPr>
              <w:t>2.2.1.4.0.00 - ENCARGOS SOCIAIS A PAGAR</w:t>
            </w:r>
          </w:p>
        </w:tc>
        <w:tc>
          <w:tcPr>
            <w:tcW w:w="1318" w:type="dxa"/>
            <w:tcBorders>
              <w:top w:val="nil"/>
              <w:left w:val="nil"/>
              <w:bottom w:val="single" w:sz="4" w:space="0" w:color="auto"/>
              <w:right w:val="single" w:sz="4" w:space="0" w:color="auto"/>
            </w:tcBorders>
            <w:shd w:val="clear" w:color="000000" w:fill="FFFFFF"/>
            <w:vAlign w:val="center"/>
          </w:tcPr>
          <w:p w14:paraId="5B72B5F8" w14:textId="77777777" w:rsidR="00032B5A" w:rsidRPr="007127E0" w:rsidRDefault="00032B5A" w:rsidP="00CA24BF">
            <w:pPr>
              <w:spacing w:after="0" w:line="240" w:lineRule="auto"/>
              <w:jc w:val="right"/>
              <w:rPr>
                <w:rFonts w:eastAsia="Times New Roman" w:cs="Calibri"/>
                <w:color w:val="000000"/>
                <w:lang w:eastAsia="pt-BR"/>
              </w:rPr>
            </w:pPr>
            <w:r w:rsidRPr="007127E0">
              <w:rPr>
                <w:rFonts w:eastAsia="Times New Roman" w:cs="Calibri"/>
                <w:color w:val="000000"/>
                <w:lang w:eastAsia="pt-BR"/>
              </w:rPr>
              <w:t xml:space="preserve">       2.358.088,59 </w:t>
            </w:r>
          </w:p>
        </w:tc>
      </w:tr>
      <w:tr w:rsidR="00032B5A" w:rsidRPr="007127E0" w14:paraId="554D95ED" w14:textId="77777777" w:rsidTr="00CA24BF">
        <w:trPr>
          <w:trHeight w:val="600"/>
        </w:trPr>
        <w:tc>
          <w:tcPr>
            <w:tcW w:w="3727" w:type="dxa"/>
            <w:tcBorders>
              <w:top w:val="nil"/>
              <w:left w:val="single" w:sz="4" w:space="0" w:color="auto"/>
              <w:bottom w:val="single" w:sz="4" w:space="0" w:color="auto"/>
              <w:right w:val="single" w:sz="4" w:space="0" w:color="auto"/>
            </w:tcBorders>
            <w:shd w:val="clear" w:color="000000" w:fill="FFFFFF"/>
            <w:vAlign w:val="center"/>
            <w:hideMark/>
          </w:tcPr>
          <w:p w14:paraId="7552DEE2" w14:textId="77777777" w:rsidR="00032B5A" w:rsidRPr="007127E0" w:rsidRDefault="00032B5A" w:rsidP="00CA24BF">
            <w:pPr>
              <w:spacing w:after="0" w:line="240" w:lineRule="auto"/>
              <w:rPr>
                <w:rFonts w:eastAsia="Times New Roman" w:cs="Calibri"/>
                <w:color w:val="000000"/>
                <w:lang w:eastAsia="pt-BR"/>
              </w:rPr>
            </w:pPr>
            <w:r w:rsidRPr="007127E0">
              <w:rPr>
                <w:rFonts w:eastAsia="Times New Roman" w:cs="Calibri"/>
                <w:color w:val="000000"/>
                <w:lang w:eastAsia="pt-BR"/>
              </w:rPr>
              <w:t>2.1.1.4.0.00 - ENCARGOS SOCIAIS A PAGAR</w:t>
            </w:r>
          </w:p>
        </w:tc>
        <w:tc>
          <w:tcPr>
            <w:tcW w:w="1477" w:type="dxa"/>
            <w:tcBorders>
              <w:top w:val="nil"/>
              <w:left w:val="nil"/>
              <w:bottom w:val="single" w:sz="4" w:space="0" w:color="auto"/>
              <w:right w:val="single" w:sz="4" w:space="0" w:color="auto"/>
            </w:tcBorders>
            <w:shd w:val="clear" w:color="000000" w:fill="FFFFFF"/>
            <w:vAlign w:val="center"/>
            <w:hideMark/>
          </w:tcPr>
          <w:p w14:paraId="073D7C84" w14:textId="77777777" w:rsidR="00032B5A" w:rsidRPr="007127E0" w:rsidRDefault="00032B5A" w:rsidP="00CA24BF">
            <w:pPr>
              <w:spacing w:after="0" w:line="240" w:lineRule="auto"/>
              <w:jc w:val="right"/>
              <w:rPr>
                <w:rFonts w:eastAsia="Times New Roman" w:cs="Calibri"/>
                <w:color w:val="000000"/>
                <w:lang w:eastAsia="pt-BR"/>
              </w:rPr>
            </w:pPr>
            <w:r w:rsidRPr="007127E0">
              <w:rPr>
                <w:rFonts w:eastAsia="Times New Roman" w:cs="Calibri"/>
                <w:color w:val="000000"/>
                <w:lang w:eastAsia="pt-BR"/>
              </w:rPr>
              <w:t xml:space="preserve">          2.431.589,94 </w:t>
            </w:r>
          </w:p>
        </w:tc>
        <w:tc>
          <w:tcPr>
            <w:tcW w:w="3963" w:type="dxa"/>
            <w:tcBorders>
              <w:top w:val="nil"/>
              <w:left w:val="nil"/>
              <w:bottom w:val="single" w:sz="4" w:space="0" w:color="auto"/>
              <w:right w:val="single" w:sz="4" w:space="0" w:color="auto"/>
            </w:tcBorders>
            <w:shd w:val="clear" w:color="000000" w:fill="FFFFFF"/>
            <w:vAlign w:val="center"/>
          </w:tcPr>
          <w:p w14:paraId="5CDE8388" w14:textId="77777777" w:rsidR="00032B5A" w:rsidRPr="007127E0" w:rsidRDefault="00032B5A" w:rsidP="00CA24BF">
            <w:pPr>
              <w:spacing w:after="0" w:line="240" w:lineRule="auto"/>
              <w:rPr>
                <w:rFonts w:eastAsia="Times New Roman" w:cs="Calibri"/>
                <w:color w:val="000000"/>
                <w:lang w:eastAsia="pt-BR"/>
              </w:rPr>
            </w:pPr>
          </w:p>
        </w:tc>
        <w:tc>
          <w:tcPr>
            <w:tcW w:w="1318" w:type="dxa"/>
            <w:tcBorders>
              <w:top w:val="nil"/>
              <w:left w:val="nil"/>
              <w:bottom w:val="single" w:sz="4" w:space="0" w:color="auto"/>
              <w:right w:val="single" w:sz="4" w:space="0" w:color="auto"/>
            </w:tcBorders>
            <w:shd w:val="clear" w:color="000000" w:fill="FFFFFF"/>
            <w:vAlign w:val="center"/>
          </w:tcPr>
          <w:p w14:paraId="5F68DF5B" w14:textId="77777777" w:rsidR="00032B5A" w:rsidRPr="007127E0" w:rsidRDefault="00032B5A" w:rsidP="00CA24BF">
            <w:pPr>
              <w:spacing w:after="0" w:line="240" w:lineRule="auto"/>
              <w:jc w:val="right"/>
              <w:rPr>
                <w:rFonts w:eastAsia="Times New Roman" w:cs="Calibri"/>
                <w:color w:val="000000"/>
                <w:lang w:eastAsia="pt-BR"/>
              </w:rPr>
            </w:pPr>
          </w:p>
        </w:tc>
      </w:tr>
      <w:tr w:rsidR="00032B5A" w:rsidRPr="007127E0" w14:paraId="39CD1B6E" w14:textId="77777777" w:rsidTr="00CA24BF">
        <w:trPr>
          <w:trHeight w:val="600"/>
        </w:trPr>
        <w:tc>
          <w:tcPr>
            <w:tcW w:w="3727" w:type="dxa"/>
            <w:tcBorders>
              <w:top w:val="nil"/>
              <w:left w:val="single" w:sz="4" w:space="0" w:color="auto"/>
              <w:bottom w:val="single" w:sz="4" w:space="0" w:color="auto"/>
              <w:right w:val="single" w:sz="4" w:space="0" w:color="auto"/>
            </w:tcBorders>
            <w:shd w:val="clear" w:color="000000" w:fill="FFFFFF"/>
            <w:vAlign w:val="center"/>
            <w:hideMark/>
          </w:tcPr>
          <w:p w14:paraId="1C7D8635" w14:textId="77777777" w:rsidR="00032B5A" w:rsidRPr="007127E0" w:rsidRDefault="00032B5A" w:rsidP="00CA24BF">
            <w:pPr>
              <w:spacing w:after="0" w:line="240" w:lineRule="auto"/>
              <w:rPr>
                <w:rFonts w:eastAsia="Times New Roman" w:cs="Calibri"/>
                <w:b/>
                <w:bCs/>
                <w:color w:val="000000"/>
                <w:lang w:eastAsia="pt-BR"/>
              </w:rPr>
            </w:pPr>
            <w:r w:rsidRPr="007127E0">
              <w:rPr>
                <w:rFonts w:eastAsia="Times New Roman" w:cs="Calibri"/>
                <w:b/>
                <w:bCs/>
                <w:color w:val="000000"/>
                <w:lang w:eastAsia="pt-BR"/>
              </w:rPr>
              <w:t>Total a Curto Prazo</w:t>
            </w:r>
          </w:p>
        </w:tc>
        <w:tc>
          <w:tcPr>
            <w:tcW w:w="1477" w:type="dxa"/>
            <w:tcBorders>
              <w:top w:val="nil"/>
              <w:left w:val="nil"/>
              <w:bottom w:val="single" w:sz="4" w:space="0" w:color="auto"/>
              <w:right w:val="single" w:sz="4" w:space="0" w:color="auto"/>
            </w:tcBorders>
            <w:shd w:val="clear" w:color="000000" w:fill="FFFFFF"/>
            <w:vAlign w:val="center"/>
            <w:hideMark/>
          </w:tcPr>
          <w:p w14:paraId="16926251" w14:textId="77777777" w:rsidR="00032B5A" w:rsidRPr="007127E0" w:rsidRDefault="00032B5A" w:rsidP="00CA24BF">
            <w:pPr>
              <w:spacing w:after="0" w:line="240" w:lineRule="auto"/>
              <w:jc w:val="right"/>
              <w:rPr>
                <w:rFonts w:eastAsia="Times New Roman" w:cs="Calibri"/>
                <w:b/>
                <w:bCs/>
                <w:color w:val="000000"/>
                <w:lang w:eastAsia="pt-BR"/>
              </w:rPr>
            </w:pPr>
            <w:r w:rsidRPr="007127E0">
              <w:rPr>
                <w:rFonts w:eastAsia="Times New Roman" w:cs="Calibri"/>
                <w:b/>
                <w:bCs/>
                <w:color w:val="000000"/>
                <w:lang w:eastAsia="pt-BR"/>
              </w:rPr>
              <w:t xml:space="preserve">          2.476.540,32 </w:t>
            </w:r>
          </w:p>
        </w:tc>
        <w:tc>
          <w:tcPr>
            <w:tcW w:w="3963" w:type="dxa"/>
            <w:tcBorders>
              <w:top w:val="nil"/>
              <w:left w:val="nil"/>
              <w:bottom w:val="single" w:sz="4" w:space="0" w:color="auto"/>
              <w:right w:val="single" w:sz="4" w:space="0" w:color="auto"/>
            </w:tcBorders>
            <w:shd w:val="clear" w:color="000000" w:fill="FFFFFF"/>
            <w:vAlign w:val="center"/>
            <w:hideMark/>
          </w:tcPr>
          <w:p w14:paraId="08D286B6" w14:textId="77777777" w:rsidR="00032B5A" w:rsidRPr="007127E0" w:rsidRDefault="00032B5A" w:rsidP="00CA24BF">
            <w:pPr>
              <w:spacing w:after="0" w:line="240" w:lineRule="auto"/>
              <w:rPr>
                <w:rFonts w:eastAsia="Times New Roman" w:cs="Calibri"/>
                <w:b/>
                <w:bCs/>
                <w:color w:val="000000"/>
                <w:lang w:eastAsia="pt-BR"/>
              </w:rPr>
            </w:pPr>
            <w:r w:rsidRPr="007127E0">
              <w:rPr>
                <w:rFonts w:eastAsia="Times New Roman" w:cs="Calibri"/>
                <w:b/>
                <w:bCs/>
                <w:color w:val="000000"/>
                <w:lang w:eastAsia="pt-BR"/>
              </w:rPr>
              <w:t>Total a Longo Prazo</w:t>
            </w:r>
          </w:p>
        </w:tc>
        <w:tc>
          <w:tcPr>
            <w:tcW w:w="1318" w:type="dxa"/>
            <w:tcBorders>
              <w:top w:val="nil"/>
              <w:left w:val="nil"/>
              <w:bottom w:val="single" w:sz="4" w:space="0" w:color="auto"/>
              <w:right w:val="single" w:sz="4" w:space="0" w:color="auto"/>
            </w:tcBorders>
            <w:shd w:val="clear" w:color="000000" w:fill="FFFFFF"/>
            <w:vAlign w:val="center"/>
            <w:hideMark/>
          </w:tcPr>
          <w:p w14:paraId="0F8699F6" w14:textId="77777777" w:rsidR="00032B5A" w:rsidRPr="007127E0" w:rsidRDefault="00032B5A" w:rsidP="00CA24BF">
            <w:pPr>
              <w:spacing w:after="0" w:line="240" w:lineRule="auto"/>
              <w:jc w:val="right"/>
              <w:rPr>
                <w:rFonts w:eastAsia="Times New Roman" w:cs="Calibri"/>
                <w:b/>
                <w:bCs/>
                <w:color w:val="000000"/>
                <w:lang w:eastAsia="pt-BR"/>
              </w:rPr>
            </w:pPr>
            <w:r w:rsidRPr="007127E0">
              <w:rPr>
                <w:rFonts w:eastAsia="Times New Roman" w:cs="Calibri"/>
                <w:b/>
                <w:bCs/>
                <w:color w:val="000000"/>
                <w:lang w:eastAsia="pt-BR"/>
              </w:rPr>
              <w:t xml:space="preserve">       3.579.366,38 </w:t>
            </w:r>
          </w:p>
        </w:tc>
      </w:tr>
    </w:tbl>
    <w:p w14:paraId="0CA2131F" w14:textId="77777777" w:rsidR="00032B5A" w:rsidRPr="006F2335" w:rsidRDefault="00032B5A" w:rsidP="00032B5A">
      <w:pPr>
        <w:spacing w:after="0" w:line="240" w:lineRule="auto"/>
        <w:jc w:val="both"/>
        <w:rPr>
          <w:rFonts w:eastAsia="Times New Roman"/>
          <w:lang w:eastAsia="pt-BR"/>
        </w:rPr>
      </w:pPr>
    </w:p>
    <w:p w14:paraId="43582CA2" w14:textId="77777777" w:rsidR="00032B5A" w:rsidRPr="006F2335" w:rsidRDefault="00032B5A" w:rsidP="00032B5A">
      <w:pPr>
        <w:tabs>
          <w:tab w:val="left" w:pos="3780"/>
        </w:tabs>
        <w:spacing w:after="0" w:line="240" w:lineRule="auto"/>
        <w:jc w:val="both"/>
        <w:rPr>
          <w:rFonts w:eastAsia="Times New Roman"/>
          <w:lang w:eastAsia="pt-BR"/>
        </w:rPr>
      </w:pPr>
    </w:p>
    <w:p w14:paraId="28B52BC1" w14:textId="5099BBD4" w:rsidR="00032B5A" w:rsidRDefault="00032B5A" w:rsidP="00032B5A">
      <w:pPr>
        <w:spacing w:after="0" w:line="240" w:lineRule="auto"/>
        <w:jc w:val="both"/>
        <w:rPr>
          <w:rFonts w:eastAsia="Times New Roman"/>
          <w:lang w:eastAsia="pt-BR"/>
        </w:rPr>
      </w:pPr>
      <w:r w:rsidRPr="006F2335">
        <w:rPr>
          <w:rFonts w:eastAsia="Times New Roman" w:cs="Arial"/>
          <w:b/>
          <w:bCs/>
          <w:lang w:eastAsia="pt-BR"/>
        </w:rPr>
        <w:t xml:space="preserve"> Nota 1</w:t>
      </w:r>
      <w:r>
        <w:rPr>
          <w:rFonts w:eastAsia="Times New Roman" w:cs="Arial"/>
          <w:b/>
          <w:bCs/>
          <w:lang w:eastAsia="pt-BR"/>
        </w:rPr>
        <w:t>2</w:t>
      </w:r>
      <w:r w:rsidRPr="006F2335">
        <w:rPr>
          <w:rFonts w:eastAsia="Times New Roman" w:cs="Arial"/>
          <w:b/>
          <w:bCs/>
          <w:lang w:eastAsia="pt-BR"/>
        </w:rPr>
        <w:t xml:space="preserve"> - Empréstimos e Financiamentos a Curto Prazo e Longo Prazo:  </w:t>
      </w:r>
      <w:r w:rsidRPr="006F2335">
        <w:rPr>
          <w:rFonts w:eastAsia="Times New Roman" w:cs="Arial"/>
          <w:lang w:eastAsia="pt-BR"/>
        </w:rPr>
        <w:t xml:space="preserve">os saldos são apresentados pelos valores líquidos das obrigações, devidamente </w:t>
      </w:r>
      <w:r w:rsidRPr="006F2335">
        <w:rPr>
          <w:rFonts w:eastAsia="Times New Roman"/>
          <w:lang w:eastAsia="pt-BR"/>
        </w:rPr>
        <w:t>ajustado em 31/12/20</w:t>
      </w:r>
      <w:r>
        <w:rPr>
          <w:rFonts w:eastAsia="Times New Roman"/>
          <w:lang w:eastAsia="pt-BR"/>
        </w:rPr>
        <w:t>25</w:t>
      </w:r>
      <w:r w:rsidRPr="006F2335">
        <w:rPr>
          <w:rFonts w:eastAsia="Times New Roman"/>
          <w:lang w:eastAsia="pt-BR"/>
        </w:rPr>
        <w:t xml:space="preserve">, e compreendem as obrigações financeiras internas do Município a título de empréstimos, com vencimento no curto prazo (12 meses) e longo prazo. Somando-se os valores registrados </w:t>
      </w:r>
      <w:r>
        <w:rPr>
          <w:rFonts w:eastAsia="Times New Roman"/>
          <w:lang w:eastAsia="pt-BR"/>
        </w:rPr>
        <w:t>a</w:t>
      </w:r>
      <w:r w:rsidRPr="006F2335">
        <w:rPr>
          <w:rFonts w:eastAsia="Times New Roman"/>
          <w:lang w:eastAsia="pt-BR"/>
        </w:rPr>
        <w:t xml:space="preserve"> curto e a longo prazo, verifica-se que os Empréstimos e Financiamentos totalizaram, no final do exercício, um montante de R$</w:t>
      </w:r>
      <w:r>
        <w:rPr>
          <w:rFonts w:eastAsia="Times New Roman"/>
          <w:lang w:eastAsia="pt-BR"/>
        </w:rPr>
        <w:t xml:space="preserve"> 4.690.476,24</w:t>
      </w:r>
      <w:r w:rsidRPr="006F2335">
        <w:rPr>
          <w:rFonts w:eastAsia="Times New Roman"/>
          <w:lang w:eastAsia="pt-BR"/>
        </w:rPr>
        <w:t>. Em relação ao ano anterior apresentou uma variação positiva</w:t>
      </w:r>
      <w:r>
        <w:rPr>
          <w:rFonts w:eastAsia="Times New Roman"/>
          <w:lang w:eastAsia="pt-BR"/>
        </w:rPr>
        <w:t xml:space="preserve"> </w:t>
      </w:r>
      <w:r w:rsidRPr="006F2335">
        <w:rPr>
          <w:rFonts w:eastAsia="Times New Roman"/>
          <w:lang w:eastAsia="pt-BR"/>
        </w:rPr>
        <w:t xml:space="preserve">de </w:t>
      </w:r>
      <w:r>
        <w:rPr>
          <w:rFonts w:eastAsia="Times New Roman"/>
          <w:lang w:eastAsia="pt-BR"/>
        </w:rPr>
        <w:t>80,22</w:t>
      </w:r>
      <w:r w:rsidRPr="006F2335">
        <w:rPr>
          <w:rFonts w:eastAsia="Times New Roman"/>
          <w:lang w:eastAsia="pt-BR"/>
        </w:rPr>
        <w:t>%. A tabela abaixo demonstra as obrigações por empréstimos e financiamentos:</w:t>
      </w:r>
    </w:p>
    <w:p w14:paraId="34C78D42" w14:textId="77777777" w:rsidR="00032B5A" w:rsidRDefault="00032B5A" w:rsidP="00032B5A">
      <w:pPr>
        <w:spacing w:after="0" w:line="240" w:lineRule="auto"/>
        <w:jc w:val="both"/>
        <w:rPr>
          <w:rFonts w:eastAsia="Times New Roman"/>
          <w:lang w:eastAsia="pt-BR"/>
        </w:rPr>
      </w:pPr>
    </w:p>
    <w:tbl>
      <w:tblPr>
        <w:tblW w:w="9020" w:type="dxa"/>
        <w:jc w:val="center"/>
        <w:tblCellMar>
          <w:left w:w="70" w:type="dxa"/>
          <w:right w:w="70" w:type="dxa"/>
        </w:tblCellMar>
        <w:tblLook w:val="04A0" w:firstRow="1" w:lastRow="0" w:firstColumn="1" w:lastColumn="0" w:noHBand="0" w:noVBand="1"/>
      </w:tblPr>
      <w:tblGrid>
        <w:gridCol w:w="1804"/>
        <w:gridCol w:w="1804"/>
        <w:gridCol w:w="1804"/>
        <w:gridCol w:w="1804"/>
        <w:gridCol w:w="1804"/>
      </w:tblGrid>
      <w:tr w:rsidR="00032B5A" w:rsidRPr="0006707B" w14:paraId="5258EE77" w14:textId="77777777" w:rsidTr="00CA24BF">
        <w:trPr>
          <w:trHeight w:val="600"/>
          <w:jc w:val="center"/>
        </w:trPr>
        <w:tc>
          <w:tcPr>
            <w:tcW w:w="1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5C49FA" w14:textId="77777777" w:rsidR="00032B5A" w:rsidRPr="0006707B" w:rsidRDefault="00032B5A" w:rsidP="00CA24BF">
            <w:pPr>
              <w:spacing w:after="0" w:line="240" w:lineRule="auto"/>
              <w:jc w:val="center"/>
              <w:rPr>
                <w:rFonts w:eastAsia="Times New Roman" w:cs="Calibri"/>
                <w:b/>
                <w:bCs/>
                <w:color w:val="000000"/>
                <w:lang w:eastAsia="pt-BR"/>
              </w:rPr>
            </w:pPr>
            <w:r w:rsidRPr="0006707B">
              <w:rPr>
                <w:rFonts w:eastAsia="Times New Roman" w:cs="Calibri"/>
                <w:b/>
                <w:bCs/>
                <w:color w:val="000000"/>
                <w:lang w:eastAsia="zh-CN"/>
              </w:rPr>
              <w:t xml:space="preserve">Empréstimos e Financiamentos </w:t>
            </w:r>
          </w:p>
        </w:tc>
        <w:tc>
          <w:tcPr>
            <w:tcW w:w="1804" w:type="dxa"/>
            <w:tcBorders>
              <w:top w:val="single" w:sz="4" w:space="0" w:color="auto"/>
              <w:left w:val="nil"/>
              <w:bottom w:val="single" w:sz="4" w:space="0" w:color="auto"/>
              <w:right w:val="single" w:sz="4" w:space="0" w:color="auto"/>
            </w:tcBorders>
            <w:shd w:val="clear" w:color="000000" w:fill="FFFFFF"/>
            <w:vAlign w:val="center"/>
            <w:hideMark/>
          </w:tcPr>
          <w:p w14:paraId="748EE4DE" w14:textId="77777777" w:rsidR="00032B5A" w:rsidRPr="0006707B" w:rsidRDefault="00032B5A" w:rsidP="00CA24BF">
            <w:pPr>
              <w:spacing w:after="0" w:line="240" w:lineRule="auto"/>
              <w:jc w:val="center"/>
              <w:rPr>
                <w:rFonts w:eastAsia="Times New Roman" w:cs="Calibri"/>
                <w:b/>
                <w:bCs/>
                <w:color w:val="000000"/>
                <w:lang w:eastAsia="pt-BR"/>
              </w:rPr>
            </w:pPr>
            <w:r w:rsidRPr="0006707B">
              <w:rPr>
                <w:rFonts w:eastAsia="Times New Roman" w:cs="Calibri"/>
                <w:b/>
                <w:bCs/>
                <w:color w:val="000000"/>
                <w:lang w:eastAsia="pt-BR"/>
              </w:rPr>
              <w:t>Juros e encargos</w:t>
            </w:r>
          </w:p>
        </w:tc>
        <w:tc>
          <w:tcPr>
            <w:tcW w:w="1804" w:type="dxa"/>
            <w:tcBorders>
              <w:top w:val="single" w:sz="4" w:space="0" w:color="auto"/>
              <w:left w:val="nil"/>
              <w:bottom w:val="single" w:sz="4" w:space="0" w:color="auto"/>
              <w:right w:val="single" w:sz="4" w:space="0" w:color="auto"/>
            </w:tcBorders>
            <w:shd w:val="clear" w:color="000000" w:fill="FFFFFF"/>
            <w:vAlign w:val="center"/>
            <w:hideMark/>
          </w:tcPr>
          <w:p w14:paraId="28EF0BD1" w14:textId="77777777" w:rsidR="00032B5A" w:rsidRPr="0006707B" w:rsidRDefault="00032B5A" w:rsidP="00CA24BF">
            <w:pPr>
              <w:spacing w:after="0" w:line="240" w:lineRule="auto"/>
              <w:jc w:val="center"/>
              <w:rPr>
                <w:rFonts w:eastAsia="Times New Roman" w:cs="Calibri"/>
                <w:b/>
                <w:bCs/>
                <w:color w:val="000000"/>
                <w:lang w:eastAsia="pt-BR"/>
              </w:rPr>
            </w:pPr>
            <w:r w:rsidRPr="0006707B">
              <w:rPr>
                <w:rFonts w:eastAsia="Times New Roman" w:cs="Calibri"/>
                <w:b/>
                <w:bCs/>
                <w:color w:val="000000"/>
                <w:lang w:eastAsia="pt-BR"/>
              </w:rPr>
              <w:t>Prazo para amortização</w:t>
            </w:r>
          </w:p>
        </w:tc>
        <w:tc>
          <w:tcPr>
            <w:tcW w:w="1804" w:type="dxa"/>
            <w:tcBorders>
              <w:top w:val="single" w:sz="4" w:space="0" w:color="auto"/>
              <w:left w:val="nil"/>
              <w:bottom w:val="single" w:sz="4" w:space="0" w:color="auto"/>
              <w:right w:val="single" w:sz="4" w:space="0" w:color="auto"/>
            </w:tcBorders>
            <w:shd w:val="clear" w:color="000000" w:fill="FFFFFF"/>
            <w:vAlign w:val="center"/>
            <w:hideMark/>
          </w:tcPr>
          <w:p w14:paraId="75A50B71" w14:textId="77777777" w:rsidR="00032B5A" w:rsidRPr="0006707B" w:rsidRDefault="00032B5A" w:rsidP="00CA24BF">
            <w:pPr>
              <w:spacing w:after="0" w:line="240" w:lineRule="auto"/>
              <w:jc w:val="center"/>
              <w:rPr>
                <w:rFonts w:eastAsia="Times New Roman" w:cs="Calibri"/>
                <w:b/>
                <w:bCs/>
                <w:color w:val="000000"/>
                <w:lang w:eastAsia="pt-BR"/>
              </w:rPr>
            </w:pPr>
            <w:r w:rsidRPr="0006707B">
              <w:rPr>
                <w:rFonts w:eastAsia="Times New Roman" w:cs="Calibri"/>
                <w:b/>
                <w:bCs/>
                <w:color w:val="000000"/>
                <w:lang w:eastAsia="pt-BR"/>
              </w:rPr>
              <w:t>Valor Curto Prazo</w:t>
            </w:r>
          </w:p>
        </w:tc>
        <w:tc>
          <w:tcPr>
            <w:tcW w:w="1804" w:type="dxa"/>
            <w:tcBorders>
              <w:top w:val="single" w:sz="4" w:space="0" w:color="auto"/>
              <w:left w:val="nil"/>
              <w:bottom w:val="single" w:sz="4" w:space="0" w:color="auto"/>
              <w:right w:val="single" w:sz="4" w:space="0" w:color="auto"/>
            </w:tcBorders>
            <w:shd w:val="clear" w:color="000000" w:fill="FFFFFF"/>
            <w:vAlign w:val="center"/>
            <w:hideMark/>
          </w:tcPr>
          <w:p w14:paraId="57B4E8EF" w14:textId="77777777" w:rsidR="00032B5A" w:rsidRPr="0006707B" w:rsidRDefault="00032B5A" w:rsidP="00CA24BF">
            <w:pPr>
              <w:spacing w:after="0" w:line="240" w:lineRule="auto"/>
              <w:jc w:val="center"/>
              <w:rPr>
                <w:rFonts w:eastAsia="Times New Roman" w:cs="Calibri"/>
                <w:b/>
                <w:bCs/>
                <w:color w:val="000000"/>
                <w:lang w:eastAsia="pt-BR"/>
              </w:rPr>
            </w:pPr>
            <w:r w:rsidRPr="0006707B">
              <w:rPr>
                <w:rFonts w:eastAsia="Times New Roman" w:cs="Calibri"/>
                <w:b/>
                <w:bCs/>
                <w:color w:val="000000"/>
                <w:lang w:eastAsia="pt-BR"/>
              </w:rPr>
              <w:t>Valor longo Prazo</w:t>
            </w:r>
          </w:p>
        </w:tc>
      </w:tr>
      <w:tr w:rsidR="00032B5A" w:rsidRPr="0006707B" w14:paraId="225B0710" w14:textId="77777777" w:rsidTr="00CA24BF">
        <w:trPr>
          <w:trHeight w:val="300"/>
          <w:jc w:val="center"/>
        </w:trPr>
        <w:tc>
          <w:tcPr>
            <w:tcW w:w="1804" w:type="dxa"/>
            <w:tcBorders>
              <w:top w:val="nil"/>
              <w:left w:val="single" w:sz="4" w:space="0" w:color="auto"/>
              <w:bottom w:val="single" w:sz="4" w:space="0" w:color="auto"/>
              <w:right w:val="single" w:sz="4" w:space="0" w:color="auto"/>
            </w:tcBorders>
            <w:shd w:val="clear" w:color="000000" w:fill="FFFFFF"/>
            <w:vAlign w:val="center"/>
            <w:hideMark/>
          </w:tcPr>
          <w:p w14:paraId="38C13CAC" w14:textId="77777777" w:rsidR="00032B5A" w:rsidRDefault="00032B5A" w:rsidP="00CA24BF">
            <w:pPr>
              <w:spacing w:after="0" w:line="240" w:lineRule="auto"/>
              <w:rPr>
                <w:rFonts w:eastAsia="Times New Roman" w:cs="Calibri"/>
                <w:color w:val="000000"/>
                <w:lang w:eastAsia="pt-BR"/>
              </w:rPr>
            </w:pPr>
          </w:p>
          <w:p w14:paraId="68416C79" w14:textId="77777777" w:rsidR="00032B5A" w:rsidRPr="0006707B" w:rsidRDefault="00032B5A" w:rsidP="00CA24BF">
            <w:pPr>
              <w:spacing w:after="0" w:line="240" w:lineRule="auto"/>
              <w:rPr>
                <w:rFonts w:eastAsia="Times New Roman" w:cs="Calibri"/>
                <w:color w:val="000000"/>
                <w:lang w:eastAsia="pt-BR"/>
              </w:rPr>
            </w:pPr>
            <w:proofErr w:type="spellStart"/>
            <w:r w:rsidRPr="0006707B">
              <w:rPr>
                <w:rFonts w:eastAsia="Times New Roman" w:cs="Calibri"/>
                <w:color w:val="000000"/>
                <w:lang w:eastAsia="pt-BR"/>
              </w:rPr>
              <w:t>Badesul</w:t>
            </w:r>
            <w:proofErr w:type="spellEnd"/>
            <w:r w:rsidRPr="0006707B">
              <w:rPr>
                <w:rFonts w:eastAsia="Times New Roman" w:cs="Calibri"/>
                <w:color w:val="000000"/>
                <w:lang w:eastAsia="pt-BR"/>
              </w:rPr>
              <w:t xml:space="preserve"> </w:t>
            </w:r>
            <w:r>
              <w:rPr>
                <w:rFonts w:eastAsia="Times New Roman" w:cs="Calibri"/>
                <w:color w:val="000000"/>
                <w:lang w:eastAsia="pt-BR"/>
              </w:rPr>
              <w:t>(</w:t>
            </w:r>
            <w:r w:rsidRPr="0006707B">
              <w:rPr>
                <w:rFonts w:eastAsia="Times New Roman" w:cs="Calibri"/>
                <w:color w:val="000000"/>
                <w:lang w:eastAsia="pt-BR"/>
              </w:rPr>
              <w:t>2024</w:t>
            </w:r>
            <w:r>
              <w:rPr>
                <w:rFonts w:eastAsia="Times New Roman" w:cs="Calibri"/>
                <w:color w:val="000000"/>
                <w:lang w:eastAsia="pt-BR"/>
              </w:rPr>
              <w:t>)</w:t>
            </w:r>
          </w:p>
        </w:tc>
        <w:tc>
          <w:tcPr>
            <w:tcW w:w="1804" w:type="dxa"/>
            <w:tcBorders>
              <w:top w:val="nil"/>
              <w:left w:val="nil"/>
              <w:bottom w:val="single" w:sz="4" w:space="0" w:color="auto"/>
              <w:right w:val="single" w:sz="4" w:space="0" w:color="auto"/>
            </w:tcBorders>
            <w:shd w:val="clear" w:color="000000" w:fill="FFFFFF"/>
            <w:vAlign w:val="center"/>
            <w:hideMark/>
          </w:tcPr>
          <w:p w14:paraId="30EB3D91" w14:textId="77777777" w:rsidR="00032B5A" w:rsidRDefault="00032B5A" w:rsidP="00CA24BF">
            <w:pPr>
              <w:spacing w:after="0" w:line="240" w:lineRule="auto"/>
              <w:jc w:val="center"/>
              <w:rPr>
                <w:rFonts w:eastAsia="Times New Roman" w:cs="Calibri"/>
                <w:color w:val="000000"/>
                <w:lang w:eastAsia="pt-BR"/>
              </w:rPr>
            </w:pPr>
          </w:p>
          <w:p w14:paraId="4BA5B4D3" w14:textId="77777777" w:rsidR="00032B5A" w:rsidRPr="0006707B" w:rsidRDefault="00032B5A" w:rsidP="00CA24BF">
            <w:pPr>
              <w:spacing w:after="0" w:line="240" w:lineRule="auto"/>
              <w:jc w:val="center"/>
              <w:rPr>
                <w:rFonts w:eastAsia="Times New Roman" w:cs="Calibri"/>
                <w:color w:val="000000"/>
                <w:lang w:eastAsia="pt-BR"/>
              </w:rPr>
            </w:pPr>
            <w:r w:rsidRPr="0006707B">
              <w:rPr>
                <w:rFonts w:eastAsia="Times New Roman" w:cs="Calibri"/>
                <w:color w:val="000000"/>
                <w:lang w:eastAsia="pt-BR"/>
              </w:rPr>
              <w:t>Selic + 3,8% a.a.</w:t>
            </w:r>
          </w:p>
        </w:tc>
        <w:tc>
          <w:tcPr>
            <w:tcW w:w="1804" w:type="dxa"/>
            <w:tcBorders>
              <w:top w:val="nil"/>
              <w:left w:val="nil"/>
              <w:bottom w:val="single" w:sz="4" w:space="0" w:color="auto"/>
              <w:right w:val="single" w:sz="4" w:space="0" w:color="auto"/>
            </w:tcBorders>
            <w:shd w:val="clear" w:color="000000" w:fill="FFFFFF"/>
            <w:vAlign w:val="center"/>
            <w:hideMark/>
          </w:tcPr>
          <w:p w14:paraId="2F16D1A1" w14:textId="77777777" w:rsidR="00032B5A" w:rsidRDefault="00032B5A" w:rsidP="00CA24BF">
            <w:pPr>
              <w:spacing w:after="0" w:line="240" w:lineRule="auto"/>
              <w:jc w:val="center"/>
              <w:rPr>
                <w:rFonts w:eastAsia="Times New Roman" w:cs="Calibri"/>
                <w:color w:val="000000"/>
                <w:lang w:eastAsia="pt-BR"/>
              </w:rPr>
            </w:pPr>
          </w:p>
          <w:p w14:paraId="1974D233" w14:textId="77777777" w:rsidR="00032B5A" w:rsidRPr="0006707B" w:rsidRDefault="00032B5A" w:rsidP="00CA24BF">
            <w:pPr>
              <w:spacing w:after="0" w:line="240" w:lineRule="auto"/>
              <w:jc w:val="center"/>
              <w:rPr>
                <w:rFonts w:eastAsia="Times New Roman" w:cs="Calibri"/>
                <w:color w:val="000000"/>
                <w:lang w:eastAsia="pt-BR"/>
              </w:rPr>
            </w:pPr>
            <w:r w:rsidRPr="0006707B">
              <w:rPr>
                <w:rFonts w:eastAsia="Times New Roman" w:cs="Calibri"/>
                <w:color w:val="000000"/>
                <w:lang w:eastAsia="pt-BR"/>
              </w:rPr>
              <w:t>84</w:t>
            </w:r>
            <w:r>
              <w:rPr>
                <w:rFonts w:eastAsia="Times New Roman" w:cs="Calibri"/>
                <w:color w:val="000000"/>
                <w:lang w:eastAsia="pt-BR"/>
              </w:rPr>
              <w:t xml:space="preserve"> meses</w:t>
            </w:r>
          </w:p>
        </w:tc>
        <w:tc>
          <w:tcPr>
            <w:tcW w:w="1804" w:type="dxa"/>
            <w:tcBorders>
              <w:top w:val="nil"/>
              <w:left w:val="nil"/>
              <w:bottom w:val="single" w:sz="4" w:space="0" w:color="auto"/>
              <w:right w:val="single" w:sz="4" w:space="0" w:color="auto"/>
            </w:tcBorders>
            <w:shd w:val="clear" w:color="000000" w:fill="FFFFFF"/>
            <w:vAlign w:val="center"/>
            <w:hideMark/>
          </w:tcPr>
          <w:p w14:paraId="31B0B7A9" w14:textId="77777777" w:rsidR="00032B5A" w:rsidRPr="0006707B" w:rsidRDefault="00032B5A" w:rsidP="00CA24BF">
            <w:pPr>
              <w:spacing w:after="0" w:line="240" w:lineRule="auto"/>
              <w:jc w:val="right"/>
              <w:rPr>
                <w:rFonts w:eastAsia="Times New Roman" w:cs="Calibri"/>
                <w:color w:val="000000"/>
                <w:lang w:eastAsia="pt-BR"/>
              </w:rPr>
            </w:pPr>
            <w:r>
              <w:rPr>
                <w:rFonts w:cs="Calibri"/>
                <w:color w:val="000000"/>
              </w:rPr>
              <w:t xml:space="preserve">          285.714,27 </w:t>
            </w:r>
          </w:p>
        </w:tc>
        <w:tc>
          <w:tcPr>
            <w:tcW w:w="1804" w:type="dxa"/>
            <w:tcBorders>
              <w:top w:val="nil"/>
              <w:left w:val="nil"/>
              <w:bottom w:val="single" w:sz="4" w:space="0" w:color="auto"/>
              <w:right w:val="single" w:sz="4" w:space="0" w:color="auto"/>
            </w:tcBorders>
            <w:shd w:val="clear" w:color="000000" w:fill="FFFFFF"/>
            <w:vAlign w:val="center"/>
            <w:hideMark/>
          </w:tcPr>
          <w:p w14:paraId="63828CA8" w14:textId="77777777" w:rsidR="00032B5A" w:rsidRPr="0006707B" w:rsidRDefault="00032B5A" w:rsidP="00CA24BF">
            <w:pPr>
              <w:spacing w:after="0" w:line="240" w:lineRule="auto"/>
              <w:jc w:val="right"/>
              <w:rPr>
                <w:rFonts w:eastAsia="Times New Roman" w:cs="Calibri"/>
                <w:color w:val="000000"/>
                <w:lang w:eastAsia="pt-BR"/>
              </w:rPr>
            </w:pPr>
            <w:r>
              <w:rPr>
                <w:rFonts w:cs="Calibri"/>
                <w:color w:val="000000"/>
              </w:rPr>
              <w:t xml:space="preserve">   1.404.761,97 </w:t>
            </w:r>
          </w:p>
        </w:tc>
      </w:tr>
      <w:tr w:rsidR="00032B5A" w:rsidRPr="0006707B" w14:paraId="24079D77" w14:textId="77777777" w:rsidTr="00CA24BF">
        <w:trPr>
          <w:trHeight w:val="300"/>
          <w:jc w:val="center"/>
        </w:trPr>
        <w:tc>
          <w:tcPr>
            <w:tcW w:w="1804" w:type="dxa"/>
            <w:tcBorders>
              <w:top w:val="nil"/>
              <w:left w:val="single" w:sz="4" w:space="0" w:color="auto"/>
              <w:bottom w:val="single" w:sz="4" w:space="0" w:color="auto"/>
              <w:right w:val="single" w:sz="4" w:space="0" w:color="auto"/>
            </w:tcBorders>
            <w:shd w:val="clear" w:color="000000" w:fill="FFFFFF"/>
            <w:vAlign w:val="center"/>
            <w:hideMark/>
          </w:tcPr>
          <w:p w14:paraId="192AB839" w14:textId="77777777" w:rsidR="00032B5A" w:rsidRDefault="00032B5A" w:rsidP="00CA24BF">
            <w:pPr>
              <w:spacing w:after="0" w:line="240" w:lineRule="auto"/>
              <w:rPr>
                <w:rFonts w:eastAsia="Times New Roman" w:cs="Calibri"/>
                <w:color w:val="000000"/>
                <w:lang w:eastAsia="pt-BR"/>
              </w:rPr>
            </w:pPr>
          </w:p>
          <w:p w14:paraId="16EA1A28" w14:textId="77777777" w:rsidR="00032B5A" w:rsidRPr="0006707B" w:rsidRDefault="00032B5A" w:rsidP="00CA24BF">
            <w:pPr>
              <w:spacing w:after="0" w:line="240" w:lineRule="auto"/>
              <w:rPr>
                <w:rFonts w:eastAsia="Times New Roman" w:cs="Calibri"/>
                <w:color w:val="000000"/>
                <w:lang w:eastAsia="pt-BR"/>
              </w:rPr>
            </w:pPr>
            <w:proofErr w:type="spellStart"/>
            <w:r w:rsidRPr="0006707B">
              <w:rPr>
                <w:rFonts w:eastAsia="Times New Roman" w:cs="Calibri"/>
                <w:color w:val="000000"/>
                <w:lang w:eastAsia="pt-BR"/>
              </w:rPr>
              <w:t>Badesul</w:t>
            </w:r>
            <w:proofErr w:type="spellEnd"/>
            <w:r w:rsidRPr="0006707B">
              <w:rPr>
                <w:rFonts w:eastAsia="Times New Roman" w:cs="Calibri"/>
                <w:color w:val="000000"/>
                <w:lang w:eastAsia="pt-BR"/>
              </w:rPr>
              <w:t xml:space="preserve"> </w:t>
            </w:r>
            <w:r>
              <w:rPr>
                <w:rFonts w:eastAsia="Times New Roman" w:cs="Calibri"/>
                <w:color w:val="000000"/>
                <w:lang w:eastAsia="pt-BR"/>
              </w:rPr>
              <w:t>(</w:t>
            </w:r>
            <w:r w:rsidRPr="0006707B">
              <w:rPr>
                <w:rFonts w:eastAsia="Times New Roman" w:cs="Calibri"/>
                <w:color w:val="000000"/>
                <w:lang w:eastAsia="pt-BR"/>
              </w:rPr>
              <w:t>2025</w:t>
            </w:r>
            <w:r>
              <w:rPr>
                <w:rFonts w:eastAsia="Times New Roman" w:cs="Calibri"/>
                <w:color w:val="000000"/>
                <w:lang w:eastAsia="pt-BR"/>
              </w:rPr>
              <w:t>)</w:t>
            </w:r>
          </w:p>
        </w:tc>
        <w:tc>
          <w:tcPr>
            <w:tcW w:w="1804" w:type="dxa"/>
            <w:tcBorders>
              <w:top w:val="nil"/>
              <w:left w:val="nil"/>
              <w:bottom w:val="single" w:sz="4" w:space="0" w:color="auto"/>
              <w:right w:val="single" w:sz="4" w:space="0" w:color="auto"/>
            </w:tcBorders>
            <w:shd w:val="clear" w:color="000000" w:fill="FFFFFF"/>
            <w:vAlign w:val="center"/>
            <w:hideMark/>
          </w:tcPr>
          <w:p w14:paraId="2DFA33E5" w14:textId="77777777" w:rsidR="00032B5A" w:rsidRDefault="00032B5A" w:rsidP="00CA24BF">
            <w:pPr>
              <w:spacing w:after="0" w:line="240" w:lineRule="auto"/>
              <w:jc w:val="center"/>
              <w:rPr>
                <w:rFonts w:eastAsia="Times New Roman" w:cs="Calibri"/>
                <w:color w:val="000000"/>
                <w:lang w:eastAsia="zh-CN"/>
              </w:rPr>
            </w:pPr>
          </w:p>
          <w:p w14:paraId="72A596FB" w14:textId="77777777" w:rsidR="00032B5A" w:rsidRPr="0006707B" w:rsidRDefault="00032B5A" w:rsidP="00CA24BF">
            <w:pPr>
              <w:spacing w:after="0" w:line="240" w:lineRule="auto"/>
              <w:jc w:val="center"/>
              <w:rPr>
                <w:rFonts w:eastAsia="Times New Roman" w:cs="Calibri"/>
                <w:color w:val="000000"/>
                <w:lang w:eastAsia="pt-BR"/>
              </w:rPr>
            </w:pPr>
            <w:r w:rsidRPr="0006707B">
              <w:rPr>
                <w:rFonts w:eastAsia="Times New Roman" w:cs="Calibri"/>
                <w:color w:val="000000"/>
                <w:lang w:eastAsia="zh-CN"/>
              </w:rPr>
              <w:t>Selic + 3,5% a.a.</w:t>
            </w:r>
          </w:p>
        </w:tc>
        <w:tc>
          <w:tcPr>
            <w:tcW w:w="1804" w:type="dxa"/>
            <w:tcBorders>
              <w:top w:val="nil"/>
              <w:left w:val="nil"/>
              <w:bottom w:val="single" w:sz="4" w:space="0" w:color="auto"/>
              <w:right w:val="single" w:sz="4" w:space="0" w:color="auto"/>
            </w:tcBorders>
            <w:shd w:val="clear" w:color="000000" w:fill="FFFFFF"/>
            <w:vAlign w:val="center"/>
            <w:hideMark/>
          </w:tcPr>
          <w:p w14:paraId="559DFD44" w14:textId="77777777" w:rsidR="00032B5A" w:rsidRDefault="00032B5A" w:rsidP="00CA24BF">
            <w:pPr>
              <w:spacing w:after="0" w:line="240" w:lineRule="auto"/>
              <w:jc w:val="center"/>
              <w:rPr>
                <w:rFonts w:eastAsia="Times New Roman" w:cs="Calibri"/>
                <w:color w:val="000000"/>
                <w:lang w:eastAsia="zh-CN"/>
              </w:rPr>
            </w:pPr>
          </w:p>
          <w:p w14:paraId="2909EAB4" w14:textId="77777777" w:rsidR="00032B5A" w:rsidRPr="0006707B" w:rsidRDefault="00032B5A" w:rsidP="00CA24BF">
            <w:pPr>
              <w:spacing w:after="0" w:line="240" w:lineRule="auto"/>
              <w:jc w:val="center"/>
              <w:rPr>
                <w:rFonts w:eastAsia="Times New Roman" w:cs="Calibri"/>
                <w:color w:val="000000"/>
                <w:lang w:eastAsia="pt-BR"/>
              </w:rPr>
            </w:pPr>
            <w:r w:rsidRPr="0006707B">
              <w:rPr>
                <w:rFonts w:eastAsia="Times New Roman" w:cs="Calibri"/>
                <w:color w:val="000000"/>
                <w:lang w:eastAsia="zh-CN"/>
              </w:rPr>
              <w:t>144</w:t>
            </w:r>
            <w:r>
              <w:rPr>
                <w:rFonts w:eastAsia="Times New Roman" w:cs="Calibri"/>
                <w:color w:val="000000"/>
                <w:lang w:eastAsia="zh-CN"/>
              </w:rPr>
              <w:t xml:space="preserve"> meses</w:t>
            </w:r>
          </w:p>
        </w:tc>
        <w:tc>
          <w:tcPr>
            <w:tcW w:w="1804" w:type="dxa"/>
            <w:tcBorders>
              <w:top w:val="nil"/>
              <w:left w:val="nil"/>
              <w:bottom w:val="single" w:sz="4" w:space="0" w:color="auto"/>
              <w:right w:val="single" w:sz="4" w:space="0" w:color="auto"/>
            </w:tcBorders>
            <w:shd w:val="clear" w:color="000000" w:fill="FFFFFF"/>
            <w:vAlign w:val="center"/>
            <w:hideMark/>
          </w:tcPr>
          <w:p w14:paraId="7C7DBC6D" w14:textId="77777777" w:rsidR="00032B5A" w:rsidRPr="0006707B" w:rsidRDefault="00032B5A" w:rsidP="00CA24BF">
            <w:pPr>
              <w:spacing w:after="0" w:line="240" w:lineRule="auto"/>
              <w:jc w:val="right"/>
              <w:rPr>
                <w:rFonts w:eastAsia="Times New Roman" w:cs="Calibri"/>
                <w:color w:val="000000"/>
                <w:lang w:eastAsia="pt-BR"/>
              </w:rPr>
            </w:pPr>
            <w:r>
              <w:rPr>
                <w:rFonts w:cs="Calibri"/>
                <w:color w:val="000000"/>
              </w:rPr>
              <w:t xml:space="preserve">       3.000.000,00 </w:t>
            </w:r>
          </w:p>
        </w:tc>
        <w:tc>
          <w:tcPr>
            <w:tcW w:w="1804" w:type="dxa"/>
            <w:tcBorders>
              <w:top w:val="nil"/>
              <w:left w:val="nil"/>
              <w:bottom w:val="single" w:sz="4" w:space="0" w:color="auto"/>
              <w:right w:val="single" w:sz="4" w:space="0" w:color="auto"/>
            </w:tcBorders>
            <w:shd w:val="clear" w:color="000000" w:fill="FFFFFF"/>
            <w:vAlign w:val="center"/>
            <w:hideMark/>
          </w:tcPr>
          <w:p w14:paraId="7EB294E9" w14:textId="77777777" w:rsidR="00032B5A" w:rsidRPr="0006707B" w:rsidRDefault="00032B5A" w:rsidP="00CA24BF">
            <w:pPr>
              <w:spacing w:after="0" w:line="240" w:lineRule="auto"/>
              <w:jc w:val="right"/>
              <w:rPr>
                <w:rFonts w:eastAsia="Times New Roman" w:cs="Calibri"/>
                <w:color w:val="000000"/>
                <w:lang w:eastAsia="pt-BR"/>
              </w:rPr>
            </w:pPr>
            <w:r>
              <w:rPr>
                <w:rFonts w:cs="Calibri"/>
                <w:color w:val="000000"/>
              </w:rPr>
              <w:t xml:space="preserve">                        -   </w:t>
            </w:r>
          </w:p>
        </w:tc>
      </w:tr>
      <w:tr w:rsidR="00032B5A" w:rsidRPr="0006707B" w14:paraId="6EF88A82" w14:textId="77777777" w:rsidTr="00CA24BF">
        <w:trPr>
          <w:trHeight w:val="300"/>
          <w:jc w:val="center"/>
        </w:trPr>
        <w:tc>
          <w:tcPr>
            <w:tcW w:w="1804" w:type="dxa"/>
            <w:tcBorders>
              <w:top w:val="nil"/>
              <w:left w:val="single" w:sz="4" w:space="0" w:color="auto"/>
              <w:bottom w:val="single" w:sz="4" w:space="0" w:color="auto"/>
              <w:right w:val="single" w:sz="4" w:space="0" w:color="auto"/>
            </w:tcBorders>
            <w:shd w:val="clear" w:color="000000" w:fill="FFFFFF"/>
            <w:vAlign w:val="center"/>
            <w:hideMark/>
          </w:tcPr>
          <w:p w14:paraId="5330AA95" w14:textId="77777777" w:rsidR="00032B5A" w:rsidRPr="0006707B" w:rsidRDefault="00032B5A" w:rsidP="00CA24BF">
            <w:pPr>
              <w:spacing w:after="0" w:line="240" w:lineRule="auto"/>
              <w:rPr>
                <w:rFonts w:eastAsia="Times New Roman" w:cs="Calibri"/>
                <w:color w:val="000000"/>
                <w:lang w:eastAsia="pt-BR"/>
              </w:rPr>
            </w:pPr>
            <w:r w:rsidRPr="0006707B">
              <w:rPr>
                <w:rFonts w:eastAsia="Times New Roman" w:cs="Calibri"/>
                <w:color w:val="000000"/>
                <w:lang w:eastAsia="pt-BR"/>
              </w:rPr>
              <w:t> </w:t>
            </w:r>
          </w:p>
        </w:tc>
        <w:tc>
          <w:tcPr>
            <w:tcW w:w="1804" w:type="dxa"/>
            <w:tcBorders>
              <w:top w:val="nil"/>
              <w:left w:val="nil"/>
              <w:bottom w:val="single" w:sz="4" w:space="0" w:color="auto"/>
              <w:right w:val="single" w:sz="4" w:space="0" w:color="auto"/>
            </w:tcBorders>
            <w:shd w:val="clear" w:color="000000" w:fill="FFFFFF"/>
            <w:vAlign w:val="center"/>
            <w:hideMark/>
          </w:tcPr>
          <w:p w14:paraId="0D0CF37E" w14:textId="77777777" w:rsidR="00032B5A" w:rsidRPr="0006707B" w:rsidRDefault="00032B5A" w:rsidP="00CA24BF">
            <w:pPr>
              <w:spacing w:after="0" w:line="240" w:lineRule="auto"/>
              <w:jc w:val="center"/>
              <w:rPr>
                <w:rFonts w:eastAsia="Times New Roman" w:cs="Calibri"/>
                <w:color w:val="000000"/>
                <w:lang w:eastAsia="pt-BR"/>
              </w:rPr>
            </w:pPr>
            <w:r w:rsidRPr="0006707B">
              <w:rPr>
                <w:rFonts w:eastAsia="Times New Roman" w:cs="Calibri"/>
                <w:color w:val="000000"/>
                <w:lang w:eastAsia="zh-CN"/>
              </w:rPr>
              <w:t> </w:t>
            </w:r>
          </w:p>
        </w:tc>
        <w:tc>
          <w:tcPr>
            <w:tcW w:w="1804" w:type="dxa"/>
            <w:tcBorders>
              <w:top w:val="nil"/>
              <w:left w:val="nil"/>
              <w:bottom w:val="single" w:sz="4" w:space="0" w:color="auto"/>
              <w:right w:val="single" w:sz="4" w:space="0" w:color="auto"/>
            </w:tcBorders>
            <w:shd w:val="clear" w:color="000000" w:fill="FFFFFF"/>
            <w:vAlign w:val="center"/>
            <w:hideMark/>
          </w:tcPr>
          <w:p w14:paraId="44E5E8B0" w14:textId="77777777" w:rsidR="00032B5A" w:rsidRPr="0006707B" w:rsidRDefault="00032B5A" w:rsidP="00CA24BF">
            <w:pPr>
              <w:spacing w:after="0" w:line="240" w:lineRule="auto"/>
              <w:rPr>
                <w:rFonts w:eastAsia="Times New Roman" w:cs="Calibri"/>
                <w:color w:val="000000"/>
                <w:lang w:eastAsia="pt-BR"/>
              </w:rPr>
            </w:pPr>
            <w:r w:rsidRPr="0006707B">
              <w:rPr>
                <w:rFonts w:eastAsia="Times New Roman" w:cs="Calibri"/>
                <w:color w:val="000000"/>
                <w:lang w:eastAsia="zh-CN"/>
              </w:rPr>
              <w:t> </w:t>
            </w:r>
          </w:p>
        </w:tc>
        <w:tc>
          <w:tcPr>
            <w:tcW w:w="1804" w:type="dxa"/>
            <w:tcBorders>
              <w:top w:val="nil"/>
              <w:left w:val="nil"/>
              <w:bottom w:val="single" w:sz="4" w:space="0" w:color="auto"/>
              <w:right w:val="single" w:sz="4" w:space="0" w:color="auto"/>
            </w:tcBorders>
            <w:shd w:val="clear" w:color="000000" w:fill="FFFFFF"/>
            <w:vAlign w:val="center"/>
            <w:hideMark/>
          </w:tcPr>
          <w:p w14:paraId="431C7F74" w14:textId="77777777" w:rsidR="00032B5A" w:rsidRPr="0006707B" w:rsidRDefault="00032B5A" w:rsidP="00CA24BF">
            <w:pPr>
              <w:spacing w:after="0" w:line="240" w:lineRule="auto"/>
              <w:jc w:val="right"/>
              <w:rPr>
                <w:rFonts w:eastAsia="Times New Roman" w:cs="Calibri"/>
                <w:color w:val="000000"/>
                <w:lang w:eastAsia="pt-BR"/>
              </w:rPr>
            </w:pPr>
            <w:r>
              <w:rPr>
                <w:rFonts w:cs="Calibri"/>
                <w:color w:val="000000"/>
              </w:rPr>
              <w:t> </w:t>
            </w:r>
          </w:p>
        </w:tc>
        <w:tc>
          <w:tcPr>
            <w:tcW w:w="1804" w:type="dxa"/>
            <w:tcBorders>
              <w:top w:val="nil"/>
              <w:left w:val="nil"/>
              <w:bottom w:val="single" w:sz="4" w:space="0" w:color="auto"/>
              <w:right w:val="single" w:sz="4" w:space="0" w:color="auto"/>
            </w:tcBorders>
            <w:shd w:val="clear" w:color="000000" w:fill="FFFFFF"/>
            <w:vAlign w:val="center"/>
            <w:hideMark/>
          </w:tcPr>
          <w:p w14:paraId="375264FA" w14:textId="77777777" w:rsidR="00032B5A" w:rsidRPr="0006707B" w:rsidRDefault="00032B5A" w:rsidP="00CA24BF">
            <w:pPr>
              <w:spacing w:after="0" w:line="240" w:lineRule="auto"/>
              <w:jc w:val="right"/>
              <w:rPr>
                <w:rFonts w:eastAsia="Times New Roman" w:cs="Calibri"/>
                <w:color w:val="000000"/>
                <w:lang w:eastAsia="pt-BR"/>
              </w:rPr>
            </w:pPr>
            <w:r>
              <w:rPr>
                <w:rFonts w:cs="Calibri"/>
                <w:color w:val="000000"/>
              </w:rPr>
              <w:t> </w:t>
            </w:r>
          </w:p>
        </w:tc>
      </w:tr>
      <w:tr w:rsidR="00032B5A" w:rsidRPr="0006707B" w14:paraId="7B084E36" w14:textId="77777777" w:rsidTr="00CA24BF">
        <w:trPr>
          <w:trHeight w:val="300"/>
          <w:jc w:val="center"/>
        </w:trPr>
        <w:tc>
          <w:tcPr>
            <w:tcW w:w="1804" w:type="dxa"/>
            <w:tcBorders>
              <w:top w:val="nil"/>
              <w:left w:val="single" w:sz="4" w:space="0" w:color="auto"/>
              <w:bottom w:val="single" w:sz="4" w:space="0" w:color="auto"/>
              <w:right w:val="single" w:sz="4" w:space="0" w:color="auto"/>
            </w:tcBorders>
            <w:shd w:val="clear" w:color="000000" w:fill="FFFFFF"/>
            <w:vAlign w:val="center"/>
            <w:hideMark/>
          </w:tcPr>
          <w:p w14:paraId="4FE68633" w14:textId="77777777" w:rsidR="00032B5A" w:rsidRPr="0006707B" w:rsidRDefault="00032B5A" w:rsidP="00CA24BF">
            <w:pPr>
              <w:spacing w:after="0" w:line="240" w:lineRule="auto"/>
              <w:rPr>
                <w:rFonts w:eastAsia="Times New Roman" w:cs="Calibri"/>
                <w:b/>
                <w:bCs/>
                <w:color w:val="000000"/>
                <w:lang w:eastAsia="pt-BR"/>
              </w:rPr>
            </w:pPr>
            <w:r w:rsidRPr="0006707B">
              <w:rPr>
                <w:rFonts w:eastAsia="Times New Roman" w:cs="Calibri"/>
                <w:b/>
                <w:bCs/>
                <w:color w:val="000000"/>
                <w:lang w:eastAsia="pt-BR"/>
              </w:rPr>
              <w:t> </w:t>
            </w:r>
          </w:p>
        </w:tc>
        <w:tc>
          <w:tcPr>
            <w:tcW w:w="1804" w:type="dxa"/>
            <w:tcBorders>
              <w:top w:val="nil"/>
              <w:left w:val="nil"/>
              <w:bottom w:val="single" w:sz="4" w:space="0" w:color="auto"/>
              <w:right w:val="single" w:sz="4" w:space="0" w:color="auto"/>
            </w:tcBorders>
            <w:shd w:val="clear" w:color="000000" w:fill="FFFFFF"/>
            <w:vAlign w:val="center"/>
            <w:hideMark/>
          </w:tcPr>
          <w:p w14:paraId="59B73ECC" w14:textId="77777777" w:rsidR="00032B5A" w:rsidRPr="0006707B" w:rsidRDefault="00032B5A" w:rsidP="00CA24BF">
            <w:pPr>
              <w:spacing w:after="0" w:line="240" w:lineRule="auto"/>
              <w:jc w:val="center"/>
              <w:rPr>
                <w:rFonts w:eastAsia="Times New Roman" w:cs="Calibri"/>
                <w:b/>
                <w:bCs/>
                <w:color w:val="000000"/>
                <w:lang w:eastAsia="pt-BR"/>
              </w:rPr>
            </w:pPr>
            <w:r w:rsidRPr="0006707B">
              <w:rPr>
                <w:rFonts w:eastAsia="Times New Roman" w:cs="Calibri"/>
                <w:b/>
                <w:bCs/>
                <w:color w:val="000000"/>
                <w:lang w:eastAsia="zh-CN"/>
              </w:rPr>
              <w:t> </w:t>
            </w:r>
          </w:p>
        </w:tc>
        <w:tc>
          <w:tcPr>
            <w:tcW w:w="1804" w:type="dxa"/>
            <w:tcBorders>
              <w:top w:val="nil"/>
              <w:left w:val="nil"/>
              <w:bottom w:val="single" w:sz="4" w:space="0" w:color="auto"/>
              <w:right w:val="single" w:sz="4" w:space="0" w:color="auto"/>
            </w:tcBorders>
            <w:shd w:val="clear" w:color="000000" w:fill="FFFFFF"/>
            <w:vAlign w:val="center"/>
            <w:hideMark/>
          </w:tcPr>
          <w:p w14:paraId="65F10401" w14:textId="77777777" w:rsidR="00032B5A" w:rsidRPr="0006707B" w:rsidRDefault="00032B5A" w:rsidP="00CA24BF">
            <w:pPr>
              <w:spacing w:after="0" w:line="240" w:lineRule="auto"/>
              <w:rPr>
                <w:rFonts w:eastAsia="Times New Roman" w:cs="Calibri"/>
                <w:b/>
                <w:bCs/>
                <w:color w:val="000000"/>
                <w:lang w:eastAsia="pt-BR"/>
              </w:rPr>
            </w:pPr>
            <w:r w:rsidRPr="0006707B">
              <w:rPr>
                <w:rFonts w:eastAsia="Times New Roman" w:cs="Calibri"/>
                <w:b/>
                <w:bCs/>
                <w:color w:val="000000"/>
                <w:lang w:eastAsia="pt-BR"/>
              </w:rPr>
              <w:t xml:space="preserve">Total </w:t>
            </w:r>
          </w:p>
        </w:tc>
        <w:tc>
          <w:tcPr>
            <w:tcW w:w="1804" w:type="dxa"/>
            <w:tcBorders>
              <w:top w:val="nil"/>
              <w:left w:val="nil"/>
              <w:bottom w:val="single" w:sz="4" w:space="0" w:color="auto"/>
              <w:right w:val="single" w:sz="4" w:space="0" w:color="auto"/>
            </w:tcBorders>
            <w:shd w:val="clear" w:color="000000" w:fill="FFFFFF"/>
            <w:vAlign w:val="center"/>
            <w:hideMark/>
          </w:tcPr>
          <w:p w14:paraId="6A3389C8" w14:textId="77777777" w:rsidR="00032B5A" w:rsidRPr="0006707B" w:rsidRDefault="00032B5A" w:rsidP="00CA24BF">
            <w:pPr>
              <w:spacing w:after="0" w:line="240" w:lineRule="auto"/>
              <w:jc w:val="right"/>
              <w:rPr>
                <w:rFonts w:eastAsia="Times New Roman" w:cs="Calibri"/>
                <w:b/>
                <w:bCs/>
                <w:color w:val="000000"/>
                <w:lang w:eastAsia="pt-BR"/>
              </w:rPr>
            </w:pPr>
            <w:r>
              <w:rPr>
                <w:rFonts w:cs="Calibri"/>
                <w:b/>
                <w:bCs/>
                <w:color w:val="000000"/>
              </w:rPr>
              <w:t xml:space="preserve">       3.285.714,27 </w:t>
            </w:r>
          </w:p>
        </w:tc>
        <w:tc>
          <w:tcPr>
            <w:tcW w:w="1804" w:type="dxa"/>
            <w:tcBorders>
              <w:top w:val="nil"/>
              <w:left w:val="nil"/>
              <w:bottom w:val="single" w:sz="4" w:space="0" w:color="auto"/>
              <w:right w:val="single" w:sz="4" w:space="0" w:color="auto"/>
            </w:tcBorders>
            <w:shd w:val="clear" w:color="000000" w:fill="FFFFFF"/>
            <w:vAlign w:val="center"/>
            <w:hideMark/>
          </w:tcPr>
          <w:p w14:paraId="56399B51" w14:textId="77777777" w:rsidR="00032B5A" w:rsidRPr="0006707B" w:rsidRDefault="00032B5A" w:rsidP="00CA24BF">
            <w:pPr>
              <w:spacing w:after="0" w:line="240" w:lineRule="auto"/>
              <w:jc w:val="right"/>
              <w:rPr>
                <w:rFonts w:eastAsia="Times New Roman" w:cs="Calibri"/>
                <w:b/>
                <w:bCs/>
                <w:color w:val="000000"/>
                <w:lang w:eastAsia="pt-BR"/>
              </w:rPr>
            </w:pPr>
            <w:r>
              <w:rPr>
                <w:rFonts w:cs="Calibri"/>
                <w:b/>
                <w:bCs/>
                <w:color w:val="000000"/>
              </w:rPr>
              <w:t xml:space="preserve">   1.404.761,97 </w:t>
            </w:r>
          </w:p>
        </w:tc>
      </w:tr>
    </w:tbl>
    <w:p w14:paraId="08AD5B04" w14:textId="77777777" w:rsidR="00032B5A" w:rsidRDefault="00032B5A" w:rsidP="00032B5A">
      <w:pPr>
        <w:spacing w:after="0" w:line="240" w:lineRule="auto"/>
        <w:jc w:val="both"/>
        <w:rPr>
          <w:rFonts w:eastAsia="Times New Roman"/>
          <w:lang w:eastAsia="pt-BR"/>
        </w:rPr>
      </w:pPr>
    </w:p>
    <w:p w14:paraId="7D89636B" w14:textId="77777777" w:rsidR="00032B5A" w:rsidRPr="006F2335" w:rsidRDefault="00032B5A" w:rsidP="00032B5A">
      <w:pPr>
        <w:tabs>
          <w:tab w:val="left" w:pos="3780"/>
        </w:tabs>
        <w:spacing w:after="0" w:line="240" w:lineRule="auto"/>
        <w:jc w:val="both"/>
        <w:rPr>
          <w:rFonts w:eastAsia="Times New Roman"/>
          <w:lang w:eastAsia="pt-BR"/>
        </w:rPr>
      </w:pPr>
    </w:p>
    <w:p w14:paraId="1AB7FE34" w14:textId="77777777" w:rsidR="00032B5A" w:rsidRPr="0006707B" w:rsidRDefault="00032B5A" w:rsidP="00032B5A">
      <w:pPr>
        <w:spacing w:after="0" w:line="240" w:lineRule="auto"/>
        <w:jc w:val="both"/>
        <w:rPr>
          <w:rFonts w:eastAsia="Times New Roman"/>
          <w:color w:val="FF0000"/>
          <w:lang w:eastAsia="pt-BR"/>
        </w:rPr>
      </w:pPr>
      <w:r w:rsidRPr="006F2335">
        <w:rPr>
          <w:rFonts w:eastAsia="Times New Roman"/>
          <w:b/>
          <w:bCs/>
          <w:lang w:eastAsia="pt-BR"/>
        </w:rPr>
        <w:t>Nota 1</w:t>
      </w:r>
      <w:r>
        <w:rPr>
          <w:rFonts w:eastAsia="Times New Roman"/>
          <w:b/>
          <w:bCs/>
          <w:lang w:eastAsia="pt-BR"/>
        </w:rPr>
        <w:t>3</w:t>
      </w:r>
      <w:r w:rsidRPr="006F2335">
        <w:rPr>
          <w:rFonts w:eastAsia="Times New Roman"/>
          <w:b/>
          <w:bCs/>
          <w:lang w:eastAsia="pt-BR"/>
        </w:rPr>
        <w:t xml:space="preserve"> </w:t>
      </w:r>
      <w:r>
        <w:rPr>
          <w:rFonts w:eastAsia="Times New Roman"/>
          <w:b/>
          <w:bCs/>
          <w:lang w:eastAsia="pt-BR"/>
        </w:rPr>
        <w:t>-</w:t>
      </w:r>
      <w:r w:rsidRPr="006F2335">
        <w:rPr>
          <w:rFonts w:eastAsia="Times New Roman"/>
          <w:b/>
          <w:bCs/>
          <w:lang w:eastAsia="pt-BR"/>
        </w:rPr>
        <w:t xml:space="preserve"> Fornecedores e Contas a Pagar a Curto e a Longo Prazo:  </w:t>
      </w:r>
      <w:r w:rsidRPr="006F2335">
        <w:rPr>
          <w:rFonts w:eastAsia="Times New Roman"/>
          <w:lang w:eastAsia="pt-BR"/>
        </w:rPr>
        <w:t xml:space="preserve">os valores registrados nesses títulos são decorrentes de obrigações junto a fornecedores de matérias-primas, mercadorias e outros materiais utilizados nas atividades operacionais dos órgãos e entidades da administração direta e indireta. Compreende também obrigações decorrentes do fornecimento de utilidades e da prestação de serviços, tais como de energia elétrica, água, telefone, propaganda, aluguéis e todas as outras contas a pagar, inclusive, os precatórios decorrentes dessas obrigações, e os valores inscritos em restos a pagar processados. Os saldos apresentados compreendem os valores empenhados e liquidados. Em síntese, </w:t>
      </w:r>
      <w:r w:rsidRPr="006F2335">
        <w:rPr>
          <w:rFonts w:eastAsia="Times New Roman"/>
          <w:lang w:eastAsia="pt-BR"/>
        </w:rPr>
        <w:lastRenderedPageBreak/>
        <w:t>verifica-se que os valores registrados totalizaram R$</w:t>
      </w:r>
      <w:r>
        <w:rPr>
          <w:rFonts w:eastAsia="Times New Roman"/>
          <w:lang w:eastAsia="pt-BR"/>
        </w:rPr>
        <w:t xml:space="preserve"> 147.190,05</w:t>
      </w:r>
      <w:r w:rsidRPr="006F2335">
        <w:rPr>
          <w:rFonts w:eastAsia="Times New Roman"/>
          <w:lang w:eastAsia="pt-BR"/>
        </w:rPr>
        <w:t>, representando um</w:t>
      </w:r>
      <w:r>
        <w:rPr>
          <w:rFonts w:eastAsia="Times New Roman"/>
          <w:lang w:eastAsia="pt-BR"/>
        </w:rPr>
        <w:t xml:space="preserve"> aumento</w:t>
      </w:r>
      <w:r w:rsidRPr="006F2335">
        <w:rPr>
          <w:rFonts w:eastAsia="Times New Roman"/>
          <w:lang w:eastAsia="pt-BR"/>
        </w:rPr>
        <w:t xml:space="preserve"> de </w:t>
      </w:r>
      <w:r>
        <w:rPr>
          <w:rFonts w:eastAsia="Times New Roman"/>
          <w:lang w:eastAsia="pt-BR"/>
        </w:rPr>
        <w:t>47,49</w:t>
      </w:r>
      <w:r w:rsidRPr="006F2335">
        <w:rPr>
          <w:rFonts w:eastAsia="Times New Roman"/>
          <w:lang w:eastAsia="pt-BR"/>
        </w:rPr>
        <w:t xml:space="preserve">% em relação ao ano anterior.  </w:t>
      </w:r>
    </w:p>
    <w:p w14:paraId="1F9FCDF6" w14:textId="77777777" w:rsidR="00032B5A" w:rsidRPr="006F2335" w:rsidRDefault="00032B5A" w:rsidP="00032B5A">
      <w:pPr>
        <w:spacing w:after="0" w:line="240" w:lineRule="auto"/>
        <w:jc w:val="both"/>
        <w:rPr>
          <w:rFonts w:eastAsia="Times New Roman"/>
          <w:b/>
          <w:bCs/>
          <w:lang w:eastAsia="pt-BR"/>
        </w:rPr>
      </w:pPr>
    </w:p>
    <w:p w14:paraId="50AD0B44" w14:textId="77777777" w:rsidR="00032B5A" w:rsidRPr="006F2335" w:rsidRDefault="00032B5A" w:rsidP="00032B5A">
      <w:pPr>
        <w:spacing w:after="0" w:line="240" w:lineRule="auto"/>
        <w:jc w:val="both"/>
        <w:rPr>
          <w:rFonts w:eastAsia="Times New Roman"/>
          <w:lang w:eastAsia="pt-BR"/>
        </w:rPr>
      </w:pPr>
      <w:r w:rsidRPr="006F2335">
        <w:rPr>
          <w:rFonts w:eastAsia="Times New Roman"/>
          <w:b/>
          <w:bCs/>
          <w:lang w:eastAsia="pt-BR"/>
        </w:rPr>
        <w:t>Nota 1</w:t>
      </w:r>
      <w:r>
        <w:rPr>
          <w:rFonts w:eastAsia="Times New Roman"/>
          <w:b/>
          <w:bCs/>
          <w:lang w:eastAsia="pt-BR"/>
        </w:rPr>
        <w:t>4</w:t>
      </w:r>
      <w:r w:rsidRPr="006F2335">
        <w:rPr>
          <w:rFonts w:eastAsia="Times New Roman"/>
          <w:b/>
          <w:bCs/>
          <w:lang w:eastAsia="pt-BR"/>
        </w:rPr>
        <w:t xml:space="preserve"> </w:t>
      </w:r>
      <w:r>
        <w:rPr>
          <w:rFonts w:eastAsia="Times New Roman"/>
          <w:b/>
          <w:bCs/>
          <w:lang w:eastAsia="pt-BR"/>
        </w:rPr>
        <w:t>-</w:t>
      </w:r>
      <w:r w:rsidRPr="006F2335">
        <w:rPr>
          <w:rFonts w:eastAsia="Times New Roman"/>
          <w:b/>
          <w:bCs/>
          <w:lang w:eastAsia="pt-BR"/>
        </w:rPr>
        <w:t xml:space="preserve"> Obrigações Fiscais a Curto e a Longo Prazo</w:t>
      </w:r>
      <w:r w:rsidRPr="006F2335">
        <w:rPr>
          <w:rFonts w:eastAsia="Times New Roman"/>
          <w:lang w:eastAsia="pt-BR"/>
        </w:rPr>
        <w:t xml:space="preserve">: compreende o saldo das obrigações dos órgãos e entidades da Administração Municipal, relativas a impostos, taxas e contribuições devidas à União, ao Estado e a Municípios. Os valores registrados no curto prazo totalizaram R$ </w:t>
      </w:r>
      <w:r>
        <w:rPr>
          <w:rFonts w:eastAsia="Times New Roman"/>
          <w:lang w:eastAsia="pt-BR"/>
        </w:rPr>
        <w:t>29.685,83</w:t>
      </w:r>
      <w:r w:rsidRPr="006F2335">
        <w:rPr>
          <w:rFonts w:eastAsia="Times New Roman"/>
          <w:lang w:eastAsia="pt-BR"/>
        </w:rPr>
        <w:t>, com diminuição</w:t>
      </w:r>
      <w:r>
        <w:rPr>
          <w:rFonts w:eastAsia="Times New Roman"/>
          <w:lang w:eastAsia="pt-BR"/>
        </w:rPr>
        <w:t xml:space="preserve"> </w:t>
      </w:r>
      <w:r w:rsidRPr="006F2335">
        <w:rPr>
          <w:rFonts w:eastAsia="Times New Roman"/>
          <w:lang w:eastAsia="pt-BR"/>
        </w:rPr>
        <w:t xml:space="preserve">de </w:t>
      </w:r>
      <w:r>
        <w:rPr>
          <w:rFonts w:eastAsia="Times New Roman"/>
          <w:lang w:eastAsia="pt-BR"/>
        </w:rPr>
        <w:t>2,61</w:t>
      </w:r>
      <w:r w:rsidRPr="006F2335">
        <w:rPr>
          <w:rFonts w:eastAsia="Times New Roman"/>
          <w:lang w:eastAsia="pt-BR"/>
        </w:rPr>
        <w:t xml:space="preserve">% em relação ao ano anterior.  </w:t>
      </w:r>
    </w:p>
    <w:p w14:paraId="199612B0" w14:textId="77777777" w:rsidR="00032B5A" w:rsidRPr="006F2335" w:rsidRDefault="00032B5A" w:rsidP="00032B5A">
      <w:pPr>
        <w:tabs>
          <w:tab w:val="left" w:pos="3780"/>
        </w:tabs>
        <w:spacing w:after="0" w:line="240" w:lineRule="auto"/>
        <w:jc w:val="both"/>
        <w:rPr>
          <w:rFonts w:eastAsia="Times New Roman"/>
          <w:lang w:eastAsia="pt-BR"/>
        </w:rPr>
      </w:pPr>
    </w:p>
    <w:p w14:paraId="2D579B64" w14:textId="77777777" w:rsidR="00032B5A" w:rsidRPr="006F2335" w:rsidRDefault="00032B5A" w:rsidP="00032B5A">
      <w:pPr>
        <w:autoSpaceDE w:val="0"/>
        <w:autoSpaceDN w:val="0"/>
        <w:adjustRightInd w:val="0"/>
        <w:spacing w:after="0" w:line="240" w:lineRule="auto"/>
        <w:jc w:val="both"/>
        <w:rPr>
          <w:rFonts w:eastAsia="Times New Roman" w:cs="Arial"/>
          <w:lang w:eastAsia="pt-BR"/>
        </w:rPr>
      </w:pPr>
      <w:r w:rsidRPr="006F2335">
        <w:rPr>
          <w:rFonts w:eastAsia="Times New Roman" w:cs="Arial"/>
          <w:b/>
          <w:bCs/>
          <w:lang w:eastAsia="pt-BR"/>
        </w:rPr>
        <w:t>Nota 1</w:t>
      </w:r>
      <w:r>
        <w:rPr>
          <w:rFonts w:eastAsia="Times New Roman" w:cs="Arial"/>
          <w:b/>
          <w:bCs/>
          <w:lang w:eastAsia="pt-BR"/>
        </w:rPr>
        <w:t>5</w:t>
      </w:r>
      <w:r w:rsidRPr="006F2335">
        <w:rPr>
          <w:rFonts w:eastAsia="Times New Roman" w:cs="Arial"/>
          <w:b/>
          <w:bCs/>
          <w:lang w:eastAsia="pt-BR"/>
        </w:rPr>
        <w:t xml:space="preserve"> </w:t>
      </w:r>
      <w:r>
        <w:rPr>
          <w:rFonts w:eastAsia="Times New Roman" w:cs="Arial"/>
          <w:b/>
          <w:bCs/>
          <w:lang w:eastAsia="pt-BR"/>
        </w:rPr>
        <w:t>-</w:t>
      </w:r>
      <w:r w:rsidRPr="006F2335">
        <w:rPr>
          <w:rFonts w:eastAsia="Times New Roman" w:cs="Arial"/>
          <w:b/>
          <w:bCs/>
          <w:lang w:eastAsia="pt-BR"/>
        </w:rPr>
        <w:t xml:space="preserve"> Provisões a Curto e a Longo Prazo</w:t>
      </w:r>
      <w:r w:rsidRPr="006F2335">
        <w:rPr>
          <w:rFonts w:eastAsia="Times New Roman" w:cs="Arial"/>
          <w:lang w:eastAsia="pt-BR"/>
        </w:rPr>
        <w:t xml:space="preserve">: segundo o </w:t>
      </w:r>
      <w:proofErr w:type="spellStart"/>
      <w:r w:rsidRPr="006F2335">
        <w:rPr>
          <w:rFonts w:eastAsia="Times New Roman" w:cs="Arial"/>
          <w:lang w:eastAsia="pt-BR"/>
        </w:rPr>
        <w:t>MCASP</w:t>
      </w:r>
      <w:proofErr w:type="spellEnd"/>
      <w:r w:rsidRPr="006F2335">
        <w:rPr>
          <w:rFonts w:eastAsia="Times New Roman" w:cs="Arial"/>
          <w:lang w:eastAsia="pt-BR"/>
        </w:rPr>
        <w:t>, as provisões</w:t>
      </w:r>
      <w:r w:rsidRPr="006F2335">
        <w:rPr>
          <w:rFonts w:eastAsia="Times New Roman" w:cs="Arial"/>
          <w:lang w:eastAsia="zh-CN"/>
        </w:rPr>
        <w:t xml:space="preserve"> são obrigações presentes, derivadas de eventos passados, cujos pagamentos se esperam que resultem saídas de recursos capazes de gerar benefícios econômicos ou potencial de serviços, e que possuem prazo ou valor incerto. No longo prazo, as p</w:t>
      </w:r>
      <w:r w:rsidRPr="006F2335">
        <w:rPr>
          <w:rFonts w:eastAsia="Times New Roman" w:cs="Arial"/>
          <w:lang w:eastAsia="pt-BR"/>
        </w:rPr>
        <w:t xml:space="preserve">rovisões apresentaram um acréscimo de </w:t>
      </w:r>
      <w:r>
        <w:rPr>
          <w:rFonts w:eastAsia="Times New Roman" w:cs="Arial"/>
          <w:lang w:eastAsia="pt-BR"/>
        </w:rPr>
        <w:t>6,53</w:t>
      </w:r>
      <w:r w:rsidRPr="006F2335">
        <w:rPr>
          <w:rFonts w:eastAsia="Times New Roman" w:cs="Arial"/>
          <w:lang w:eastAsia="pt-BR"/>
        </w:rPr>
        <w:t xml:space="preserve">% em relação ao exercício anterior. A variação é resultante, principalmente, das atualizações das Provisões Matemáticas Previdenciárias do Regime Próprio de Previdência Social (RPPS). Essa rubrica, registrada de acordo com a avaliação atuarial realizada </w:t>
      </w:r>
      <w:r>
        <w:rPr>
          <w:rFonts w:eastAsia="Times New Roman" w:cs="Arial"/>
          <w:lang w:eastAsia="pt-BR"/>
        </w:rPr>
        <w:t>com a data de</w:t>
      </w:r>
      <w:r w:rsidRPr="006F2335">
        <w:rPr>
          <w:rFonts w:eastAsia="Times New Roman" w:cs="Arial"/>
          <w:lang w:eastAsia="pt-BR"/>
        </w:rPr>
        <w:t xml:space="preserve"> </w:t>
      </w:r>
      <w:r>
        <w:rPr>
          <w:rFonts w:eastAsia="Times New Roman" w:cs="Arial"/>
          <w:lang w:eastAsia="pt-BR"/>
        </w:rPr>
        <w:t>31</w:t>
      </w:r>
      <w:r w:rsidRPr="006F2335">
        <w:rPr>
          <w:rFonts w:eastAsia="Times New Roman" w:cs="Arial"/>
          <w:lang w:eastAsia="pt-BR"/>
        </w:rPr>
        <w:t>/</w:t>
      </w:r>
      <w:r>
        <w:rPr>
          <w:rFonts w:eastAsia="Times New Roman" w:cs="Arial"/>
          <w:lang w:eastAsia="pt-BR"/>
        </w:rPr>
        <w:t>12</w:t>
      </w:r>
      <w:r w:rsidRPr="006F2335">
        <w:rPr>
          <w:rFonts w:eastAsia="Times New Roman" w:cs="Arial"/>
          <w:lang w:eastAsia="pt-BR"/>
        </w:rPr>
        <w:t>/20</w:t>
      </w:r>
      <w:r>
        <w:rPr>
          <w:rFonts w:eastAsia="Times New Roman" w:cs="Arial"/>
          <w:lang w:eastAsia="pt-BR"/>
        </w:rPr>
        <w:t>25</w:t>
      </w:r>
      <w:r w:rsidRPr="006F2335">
        <w:rPr>
          <w:rFonts w:eastAsia="Times New Roman" w:cs="Arial"/>
          <w:lang w:eastAsia="pt-BR"/>
        </w:rPr>
        <w:t xml:space="preserve">, representa </w:t>
      </w:r>
      <w:r>
        <w:rPr>
          <w:rFonts w:eastAsia="Times New Roman" w:cs="Arial"/>
          <w:lang w:eastAsia="pt-BR"/>
        </w:rPr>
        <w:t>52,59</w:t>
      </w:r>
      <w:r w:rsidRPr="006F2335">
        <w:rPr>
          <w:rFonts w:eastAsia="Times New Roman" w:cs="Arial"/>
          <w:lang w:eastAsia="pt-BR"/>
        </w:rPr>
        <w:t xml:space="preserve">% do total das Provisões a Longo Prazo. </w:t>
      </w:r>
    </w:p>
    <w:p w14:paraId="14F120AD" w14:textId="77777777" w:rsidR="00032B5A" w:rsidRPr="006F2335" w:rsidRDefault="00032B5A" w:rsidP="00032B5A">
      <w:pPr>
        <w:autoSpaceDE w:val="0"/>
        <w:autoSpaceDN w:val="0"/>
        <w:adjustRightInd w:val="0"/>
        <w:spacing w:after="0" w:line="240" w:lineRule="auto"/>
        <w:jc w:val="both"/>
        <w:rPr>
          <w:rFonts w:eastAsia="Times New Roman" w:cs="Arial"/>
          <w:b/>
          <w:bCs/>
          <w:lang w:eastAsia="pt-BR"/>
        </w:rPr>
      </w:pPr>
    </w:p>
    <w:tbl>
      <w:tblPr>
        <w:tblW w:w="9215" w:type="dxa"/>
        <w:jc w:val="center"/>
        <w:tblCellMar>
          <w:left w:w="70" w:type="dxa"/>
          <w:right w:w="70" w:type="dxa"/>
        </w:tblCellMar>
        <w:tblLook w:val="0000" w:firstRow="0" w:lastRow="0" w:firstColumn="0" w:lastColumn="0" w:noHBand="0" w:noVBand="0"/>
      </w:tblPr>
      <w:tblGrid>
        <w:gridCol w:w="3137"/>
        <w:gridCol w:w="1258"/>
        <w:gridCol w:w="3390"/>
        <w:gridCol w:w="1430"/>
      </w:tblGrid>
      <w:tr w:rsidR="00032B5A" w:rsidRPr="006F2335" w14:paraId="0FE27F94" w14:textId="77777777" w:rsidTr="00CA24BF">
        <w:trPr>
          <w:jc w:val="center"/>
        </w:trPr>
        <w:tc>
          <w:tcPr>
            <w:tcW w:w="3137" w:type="dxa"/>
            <w:tcBorders>
              <w:top w:val="single" w:sz="4" w:space="0" w:color="auto"/>
              <w:left w:val="single" w:sz="4" w:space="0" w:color="auto"/>
              <w:bottom w:val="single" w:sz="4" w:space="0" w:color="auto"/>
              <w:right w:val="single" w:sz="4" w:space="0" w:color="auto"/>
            </w:tcBorders>
            <w:shd w:val="clear" w:color="auto" w:fill="FFFFFF"/>
            <w:vAlign w:val="center"/>
          </w:tcPr>
          <w:p w14:paraId="017F3C0E" w14:textId="77777777" w:rsidR="00032B5A" w:rsidRPr="006F2335" w:rsidRDefault="00032B5A" w:rsidP="00CA24BF">
            <w:pPr>
              <w:spacing w:after="0" w:line="240" w:lineRule="auto"/>
              <w:jc w:val="center"/>
              <w:rPr>
                <w:rFonts w:eastAsia="Times New Roman" w:cs="Arial"/>
                <w:b/>
                <w:bCs/>
                <w:sz w:val="18"/>
                <w:szCs w:val="18"/>
                <w:lang w:eastAsia="zh-CN"/>
              </w:rPr>
            </w:pPr>
            <w:r w:rsidRPr="006F2335">
              <w:rPr>
                <w:rFonts w:eastAsia="Times New Roman" w:cs="Arial"/>
                <w:b/>
                <w:bCs/>
                <w:sz w:val="18"/>
                <w:szCs w:val="18"/>
                <w:lang w:eastAsia="zh-CN"/>
              </w:rPr>
              <w:t>Provisões a Curto Prazo</w:t>
            </w:r>
          </w:p>
        </w:tc>
        <w:tc>
          <w:tcPr>
            <w:tcW w:w="1258" w:type="dxa"/>
            <w:tcBorders>
              <w:top w:val="single" w:sz="4" w:space="0" w:color="auto"/>
              <w:left w:val="single" w:sz="4" w:space="0" w:color="auto"/>
              <w:bottom w:val="single" w:sz="4" w:space="0" w:color="auto"/>
              <w:right w:val="single" w:sz="4" w:space="0" w:color="auto"/>
            </w:tcBorders>
            <w:shd w:val="clear" w:color="auto" w:fill="FFFFFF"/>
          </w:tcPr>
          <w:p w14:paraId="092FA933" w14:textId="77777777" w:rsidR="00032B5A" w:rsidRPr="006F2335" w:rsidRDefault="00032B5A" w:rsidP="00CA24BF">
            <w:pPr>
              <w:spacing w:after="0" w:line="240" w:lineRule="auto"/>
              <w:jc w:val="center"/>
              <w:rPr>
                <w:rFonts w:eastAsia="Times New Roman" w:cs="Arial"/>
                <w:b/>
                <w:bCs/>
                <w:sz w:val="18"/>
                <w:szCs w:val="18"/>
                <w:lang w:eastAsia="zh-CN"/>
              </w:rPr>
            </w:pPr>
            <w:r w:rsidRPr="006F2335">
              <w:rPr>
                <w:rFonts w:eastAsia="Times New Roman" w:cs="Arial"/>
                <w:b/>
                <w:bCs/>
                <w:sz w:val="18"/>
                <w:szCs w:val="18"/>
                <w:lang w:eastAsia="zh-CN"/>
              </w:rPr>
              <w:t>Saldo</w:t>
            </w:r>
          </w:p>
        </w:tc>
        <w:tc>
          <w:tcPr>
            <w:tcW w:w="3390" w:type="dxa"/>
            <w:tcBorders>
              <w:top w:val="single" w:sz="4" w:space="0" w:color="auto"/>
              <w:left w:val="single" w:sz="4" w:space="0" w:color="auto"/>
              <w:bottom w:val="single" w:sz="4" w:space="0" w:color="auto"/>
              <w:right w:val="single" w:sz="4" w:space="0" w:color="auto"/>
            </w:tcBorders>
            <w:shd w:val="clear" w:color="auto" w:fill="FFFFFF"/>
            <w:vAlign w:val="center"/>
          </w:tcPr>
          <w:p w14:paraId="047AC147" w14:textId="77777777" w:rsidR="00032B5A" w:rsidRPr="006F2335" w:rsidRDefault="00032B5A" w:rsidP="00CA24BF">
            <w:pPr>
              <w:spacing w:after="0" w:line="240" w:lineRule="auto"/>
              <w:jc w:val="center"/>
              <w:rPr>
                <w:rFonts w:eastAsia="Times New Roman" w:cs="Arial"/>
                <w:b/>
                <w:bCs/>
                <w:sz w:val="18"/>
                <w:szCs w:val="18"/>
                <w:lang w:eastAsia="zh-CN"/>
              </w:rPr>
            </w:pPr>
            <w:r w:rsidRPr="006F2335">
              <w:rPr>
                <w:rFonts w:eastAsia="Times New Roman" w:cs="Arial"/>
                <w:b/>
                <w:bCs/>
                <w:sz w:val="18"/>
                <w:szCs w:val="18"/>
                <w:lang w:eastAsia="zh-CN"/>
              </w:rPr>
              <w:t>Provisões a Longo Prazo</w:t>
            </w:r>
          </w:p>
        </w:tc>
        <w:tc>
          <w:tcPr>
            <w:tcW w:w="1430" w:type="dxa"/>
            <w:tcBorders>
              <w:top w:val="single" w:sz="4" w:space="0" w:color="auto"/>
              <w:left w:val="single" w:sz="4" w:space="0" w:color="auto"/>
              <w:bottom w:val="single" w:sz="4" w:space="0" w:color="auto"/>
              <w:right w:val="single" w:sz="4" w:space="0" w:color="auto"/>
            </w:tcBorders>
            <w:shd w:val="clear" w:color="auto" w:fill="FFFFFF"/>
          </w:tcPr>
          <w:p w14:paraId="7455852A" w14:textId="77777777" w:rsidR="00032B5A" w:rsidRPr="006F2335" w:rsidRDefault="00032B5A" w:rsidP="00CA24BF">
            <w:pPr>
              <w:spacing w:after="0" w:line="240" w:lineRule="auto"/>
              <w:jc w:val="center"/>
              <w:rPr>
                <w:rFonts w:eastAsia="Times New Roman" w:cs="Arial"/>
                <w:b/>
                <w:bCs/>
                <w:sz w:val="18"/>
                <w:szCs w:val="18"/>
                <w:lang w:eastAsia="zh-CN"/>
              </w:rPr>
            </w:pPr>
            <w:r w:rsidRPr="006F2335">
              <w:rPr>
                <w:rFonts w:eastAsia="Times New Roman" w:cs="Arial"/>
                <w:b/>
                <w:bCs/>
                <w:sz w:val="18"/>
                <w:szCs w:val="18"/>
                <w:lang w:eastAsia="zh-CN"/>
              </w:rPr>
              <w:t>Saldo</w:t>
            </w:r>
          </w:p>
        </w:tc>
      </w:tr>
      <w:tr w:rsidR="00032B5A" w:rsidRPr="006F2335" w14:paraId="2520F548" w14:textId="77777777" w:rsidTr="00CA24BF">
        <w:trPr>
          <w:jc w:val="center"/>
        </w:trPr>
        <w:tc>
          <w:tcPr>
            <w:tcW w:w="3137" w:type="dxa"/>
            <w:tcBorders>
              <w:top w:val="single" w:sz="4" w:space="0" w:color="auto"/>
              <w:left w:val="single" w:sz="4" w:space="0" w:color="auto"/>
              <w:bottom w:val="single" w:sz="4" w:space="0" w:color="auto"/>
              <w:right w:val="single" w:sz="4" w:space="0" w:color="auto"/>
            </w:tcBorders>
            <w:shd w:val="clear" w:color="auto" w:fill="000000"/>
            <w:vAlign w:val="center"/>
          </w:tcPr>
          <w:p w14:paraId="7F450E6E" w14:textId="77777777" w:rsidR="00032B5A" w:rsidRPr="006F2335" w:rsidRDefault="00032B5A" w:rsidP="00CA24BF">
            <w:pPr>
              <w:spacing w:after="0" w:line="240" w:lineRule="auto"/>
              <w:rPr>
                <w:rFonts w:eastAsia="Times New Roman" w:cs="Arial"/>
                <w:sz w:val="18"/>
                <w:szCs w:val="18"/>
                <w:lang w:eastAsia="zh-CN"/>
              </w:rPr>
            </w:pPr>
          </w:p>
        </w:tc>
        <w:tc>
          <w:tcPr>
            <w:tcW w:w="1258" w:type="dxa"/>
            <w:tcBorders>
              <w:top w:val="single" w:sz="4" w:space="0" w:color="auto"/>
              <w:left w:val="single" w:sz="4" w:space="0" w:color="auto"/>
              <w:bottom w:val="single" w:sz="4" w:space="0" w:color="auto"/>
              <w:right w:val="single" w:sz="4" w:space="0" w:color="auto"/>
            </w:tcBorders>
            <w:shd w:val="clear" w:color="auto" w:fill="000000"/>
            <w:vAlign w:val="center"/>
          </w:tcPr>
          <w:p w14:paraId="17477E9C" w14:textId="77777777" w:rsidR="00032B5A" w:rsidRPr="006F2335" w:rsidRDefault="00032B5A" w:rsidP="00CA24BF">
            <w:pPr>
              <w:spacing w:after="0" w:line="240" w:lineRule="auto"/>
              <w:jc w:val="right"/>
              <w:rPr>
                <w:rFonts w:eastAsia="Times New Roman" w:cs="Arial"/>
                <w:sz w:val="18"/>
                <w:szCs w:val="18"/>
                <w:lang w:eastAsia="zh-CN"/>
              </w:rPr>
            </w:pPr>
            <w:r>
              <w:rPr>
                <w:rFonts w:cs="Calibri"/>
                <w:color w:val="000000"/>
                <w:sz w:val="18"/>
                <w:szCs w:val="18"/>
              </w:rPr>
              <w:t> </w:t>
            </w:r>
          </w:p>
        </w:tc>
        <w:tc>
          <w:tcPr>
            <w:tcW w:w="3390" w:type="dxa"/>
            <w:tcBorders>
              <w:top w:val="single" w:sz="4" w:space="0" w:color="auto"/>
              <w:left w:val="single" w:sz="4" w:space="0" w:color="auto"/>
              <w:bottom w:val="single" w:sz="4" w:space="0" w:color="auto"/>
              <w:right w:val="single" w:sz="4" w:space="0" w:color="auto"/>
            </w:tcBorders>
            <w:shd w:val="clear" w:color="auto" w:fill="FFFFFF"/>
            <w:vAlign w:val="center"/>
          </w:tcPr>
          <w:p w14:paraId="2CD0E8D6" w14:textId="77777777" w:rsidR="00032B5A" w:rsidRPr="006F2335" w:rsidRDefault="00032B5A" w:rsidP="00CA24BF">
            <w:pPr>
              <w:spacing w:after="0" w:line="240" w:lineRule="auto"/>
              <w:rPr>
                <w:rFonts w:eastAsia="Times New Roman" w:cs="Arial"/>
                <w:sz w:val="18"/>
                <w:szCs w:val="18"/>
                <w:lang w:eastAsia="zh-CN"/>
              </w:rPr>
            </w:pPr>
            <w:r w:rsidRPr="006F2335">
              <w:rPr>
                <w:rFonts w:eastAsia="Times New Roman" w:cs="Arial"/>
                <w:sz w:val="18"/>
                <w:szCs w:val="18"/>
                <w:lang w:eastAsia="zh-CN"/>
              </w:rPr>
              <w:t xml:space="preserve">2.2.7.2.0.00 - PROVISÕES MATEMÁTICAS </w:t>
            </w:r>
            <w:proofErr w:type="spellStart"/>
            <w:r w:rsidRPr="006F2335">
              <w:rPr>
                <w:rFonts w:eastAsia="Times New Roman" w:cs="Arial"/>
                <w:sz w:val="18"/>
                <w:szCs w:val="18"/>
                <w:lang w:eastAsia="zh-CN"/>
              </w:rPr>
              <w:t>PREVIDÊNCIÁRIAS</w:t>
            </w:r>
            <w:proofErr w:type="spellEnd"/>
            <w:r w:rsidRPr="006F2335">
              <w:rPr>
                <w:rFonts w:eastAsia="Times New Roman" w:cs="Arial"/>
                <w:sz w:val="18"/>
                <w:szCs w:val="18"/>
                <w:lang w:eastAsia="zh-CN"/>
              </w:rPr>
              <w:t xml:space="preserve"> A LONGO PRAZO</w:t>
            </w:r>
          </w:p>
        </w:tc>
        <w:tc>
          <w:tcPr>
            <w:tcW w:w="1430" w:type="dxa"/>
            <w:tcBorders>
              <w:top w:val="single" w:sz="4" w:space="0" w:color="auto"/>
              <w:left w:val="single" w:sz="4" w:space="0" w:color="auto"/>
              <w:bottom w:val="single" w:sz="4" w:space="0" w:color="auto"/>
              <w:right w:val="single" w:sz="4" w:space="0" w:color="auto"/>
            </w:tcBorders>
            <w:shd w:val="clear" w:color="auto" w:fill="FFFFFF"/>
            <w:vAlign w:val="center"/>
          </w:tcPr>
          <w:p w14:paraId="65811C20" w14:textId="77777777" w:rsidR="00032B5A" w:rsidRPr="0085794A" w:rsidRDefault="00032B5A" w:rsidP="00CA24BF">
            <w:pPr>
              <w:spacing w:after="0" w:line="240" w:lineRule="auto"/>
              <w:jc w:val="right"/>
              <w:rPr>
                <w:rFonts w:eastAsia="Times New Roman" w:cs="Arial"/>
                <w:sz w:val="18"/>
                <w:szCs w:val="18"/>
                <w:lang w:eastAsia="zh-CN"/>
              </w:rPr>
            </w:pPr>
            <w:r w:rsidRPr="0085794A">
              <w:rPr>
                <w:rFonts w:cs="Calibri"/>
                <w:color w:val="000000"/>
                <w:sz w:val="18"/>
                <w:szCs w:val="18"/>
              </w:rPr>
              <w:t xml:space="preserve">    137.359.539,32 </w:t>
            </w:r>
          </w:p>
        </w:tc>
      </w:tr>
      <w:tr w:rsidR="00032B5A" w:rsidRPr="006F2335" w14:paraId="09AA9B58" w14:textId="77777777" w:rsidTr="00CA24BF">
        <w:trPr>
          <w:jc w:val="center"/>
        </w:trPr>
        <w:tc>
          <w:tcPr>
            <w:tcW w:w="3137" w:type="dxa"/>
            <w:tcBorders>
              <w:top w:val="single" w:sz="4" w:space="0" w:color="auto"/>
              <w:left w:val="single" w:sz="4" w:space="0" w:color="auto"/>
              <w:bottom w:val="single" w:sz="4" w:space="0" w:color="auto"/>
              <w:right w:val="single" w:sz="4" w:space="0" w:color="auto"/>
            </w:tcBorders>
            <w:shd w:val="clear" w:color="auto" w:fill="FFFFFF"/>
            <w:vAlign w:val="center"/>
          </w:tcPr>
          <w:p w14:paraId="7C6E9615" w14:textId="77777777" w:rsidR="00032B5A" w:rsidRPr="006F2335" w:rsidRDefault="00032B5A" w:rsidP="00CA24BF">
            <w:pPr>
              <w:spacing w:after="0" w:line="240" w:lineRule="auto"/>
              <w:rPr>
                <w:rFonts w:eastAsia="Times New Roman" w:cs="Arial"/>
                <w:sz w:val="18"/>
                <w:szCs w:val="18"/>
                <w:lang w:eastAsia="zh-CN"/>
              </w:rPr>
            </w:pPr>
            <w:r w:rsidRPr="006F2335">
              <w:rPr>
                <w:rFonts w:eastAsia="Times New Roman" w:cs="Arial"/>
                <w:sz w:val="18"/>
                <w:szCs w:val="18"/>
                <w:lang w:eastAsia="zh-CN"/>
              </w:rPr>
              <w:t>2.1.7.9.0.00 - OUTRAS PROVISÕES A CURTO PRAZO</w:t>
            </w:r>
          </w:p>
        </w:tc>
        <w:tc>
          <w:tcPr>
            <w:tcW w:w="1258" w:type="dxa"/>
            <w:tcBorders>
              <w:top w:val="single" w:sz="4" w:space="0" w:color="auto"/>
              <w:left w:val="single" w:sz="4" w:space="0" w:color="auto"/>
              <w:bottom w:val="single" w:sz="4" w:space="0" w:color="auto"/>
              <w:right w:val="single" w:sz="4" w:space="0" w:color="auto"/>
            </w:tcBorders>
            <w:shd w:val="clear" w:color="auto" w:fill="FFFFFF"/>
            <w:vAlign w:val="center"/>
          </w:tcPr>
          <w:p w14:paraId="3980960C" w14:textId="77777777" w:rsidR="00032B5A" w:rsidRPr="006F2335" w:rsidRDefault="00032B5A" w:rsidP="00CA24BF">
            <w:pPr>
              <w:spacing w:after="0" w:line="240" w:lineRule="auto"/>
              <w:jc w:val="right"/>
              <w:rPr>
                <w:rFonts w:eastAsia="Times New Roman" w:cs="Arial"/>
                <w:sz w:val="18"/>
                <w:szCs w:val="18"/>
                <w:lang w:eastAsia="zh-CN"/>
              </w:rPr>
            </w:pPr>
            <w:r>
              <w:rPr>
                <w:rFonts w:cs="Calibri"/>
                <w:color w:val="000000"/>
                <w:sz w:val="18"/>
                <w:szCs w:val="18"/>
              </w:rPr>
              <w:t xml:space="preserve">                                                     -   </w:t>
            </w:r>
          </w:p>
        </w:tc>
        <w:tc>
          <w:tcPr>
            <w:tcW w:w="3390" w:type="dxa"/>
            <w:tcBorders>
              <w:top w:val="single" w:sz="4" w:space="0" w:color="auto"/>
              <w:left w:val="single" w:sz="4" w:space="0" w:color="auto"/>
              <w:bottom w:val="single" w:sz="4" w:space="0" w:color="auto"/>
              <w:right w:val="single" w:sz="4" w:space="0" w:color="auto"/>
            </w:tcBorders>
            <w:shd w:val="clear" w:color="auto" w:fill="FFFFFF"/>
            <w:vAlign w:val="center"/>
          </w:tcPr>
          <w:p w14:paraId="15090BED" w14:textId="77777777" w:rsidR="00032B5A" w:rsidRPr="006F2335" w:rsidRDefault="00032B5A" w:rsidP="00CA24BF">
            <w:pPr>
              <w:spacing w:after="0" w:line="240" w:lineRule="auto"/>
              <w:rPr>
                <w:rFonts w:eastAsia="Times New Roman" w:cs="Arial"/>
                <w:sz w:val="18"/>
                <w:szCs w:val="18"/>
                <w:lang w:eastAsia="zh-CN"/>
              </w:rPr>
            </w:pPr>
            <w:r w:rsidRPr="006F2335">
              <w:rPr>
                <w:rFonts w:eastAsia="Times New Roman" w:cs="Arial"/>
                <w:sz w:val="18"/>
                <w:szCs w:val="18"/>
                <w:lang w:eastAsia="zh-CN"/>
              </w:rPr>
              <w:t>2.2.7.9.0.00 - OUTRAS PROVISÕES A LONGO PRAZO</w:t>
            </w:r>
          </w:p>
        </w:tc>
        <w:tc>
          <w:tcPr>
            <w:tcW w:w="1430" w:type="dxa"/>
            <w:tcBorders>
              <w:top w:val="single" w:sz="4" w:space="0" w:color="auto"/>
              <w:left w:val="single" w:sz="4" w:space="0" w:color="auto"/>
              <w:bottom w:val="single" w:sz="4" w:space="0" w:color="auto"/>
              <w:right w:val="single" w:sz="4" w:space="0" w:color="auto"/>
            </w:tcBorders>
            <w:shd w:val="clear" w:color="auto" w:fill="FFFFFF"/>
            <w:vAlign w:val="center"/>
          </w:tcPr>
          <w:p w14:paraId="171B341B" w14:textId="77777777" w:rsidR="00032B5A" w:rsidRPr="0085794A" w:rsidRDefault="00032B5A" w:rsidP="00CA24BF">
            <w:pPr>
              <w:spacing w:after="0" w:line="240" w:lineRule="auto"/>
              <w:jc w:val="right"/>
              <w:rPr>
                <w:rFonts w:eastAsia="Times New Roman" w:cs="Arial"/>
                <w:sz w:val="18"/>
                <w:szCs w:val="18"/>
                <w:lang w:eastAsia="zh-CN"/>
              </w:rPr>
            </w:pPr>
            <w:r w:rsidRPr="0085794A">
              <w:rPr>
                <w:rFonts w:cs="Calibri"/>
                <w:color w:val="000000"/>
                <w:sz w:val="18"/>
                <w:szCs w:val="18"/>
              </w:rPr>
              <w:t xml:space="preserve">    123.842.409,78 </w:t>
            </w:r>
          </w:p>
        </w:tc>
      </w:tr>
      <w:tr w:rsidR="00032B5A" w:rsidRPr="006F2335" w14:paraId="18CE5158" w14:textId="77777777" w:rsidTr="00CA24BF">
        <w:trPr>
          <w:jc w:val="center"/>
        </w:trPr>
        <w:tc>
          <w:tcPr>
            <w:tcW w:w="3137" w:type="dxa"/>
            <w:tcBorders>
              <w:top w:val="single" w:sz="4" w:space="0" w:color="auto"/>
              <w:left w:val="single" w:sz="4" w:space="0" w:color="auto"/>
              <w:bottom w:val="single" w:sz="4" w:space="0" w:color="auto"/>
              <w:right w:val="single" w:sz="4" w:space="0" w:color="auto"/>
            </w:tcBorders>
            <w:shd w:val="clear" w:color="auto" w:fill="FFFFFF"/>
            <w:vAlign w:val="center"/>
          </w:tcPr>
          <w:p w14:paraId="711646E6" w14:textId="77777777" w:rsidR="00032B5A" w:rsidRPr="006F2335" w:rsidRDefault="00032B5A" w:rsidP="00CA24BF">
            <w:pPr>
              <w:spacing w:after="0" w:line="240" w:lineRule="auto"/>
              <w:rPr>
                <w:rFonts w:eastAsia="Times New Roman" w:cs="Arial"/>
                <w:b/>
                <w:bCs/>
                <w:sz w:val="18"/>
                <w:szCs w:val="18"/>
                <w:lang w:eastAsia="zh-CN"/>
              </w:rPr>
            </w:pPr>
            <w:r w:rsidRPr="006F2335">
              <w:rPr>
                <w:rFonts w:eastAsia="Times New Roman" w:cs="Arial"/>
                <w:b/>
                <w:bCs/>
                <w:sz w:val="18"/>
                <w:szCs w:val="18"/>
                <w:lang w:eastAsia="zh-CN"/>
              </w:rPr>
              <w:t>Total a Curto Prazo</w:t>
            </w:r>
          </w:p>
        </w:tc>
        <w:tc>
          <w:tcPr>
            <w:tcW w:w="1258" w:type="dxa"/>
            <w:tcBorders>
              <w:top w:val="single" w:sz="4" w:space="0" w:color="auto"/>
              <w:left w:val="single" w:sz="4" w:space="0" w:color="auto"/>
              <w:bottom w:val="single" w:sz="4" w:space="0" w:color="auto"/>
              <w:right w:val="single" w:sz="4" w:space="0" w:color="auto"/>
            </w:tcBorders>
            <w:shd w:val="clear" w:color="auto" w:fill="FFFFFF"/>
            <w:vAlign w:val="center"/>
          </w:tcPr>
          <w:p w14:paraId="7EAACDC7" w14:textId="77777777" w:rsidR="00032B5A" w:rsidRPr="006F2335" w:rsidRDefault="00032B5A" w:rsidP="00CA24BF">
            <w:pPr>
              <w:spacing w:after="0" w:line="240" w:lineRule="auto"/>
              <w:jc w:val="right"/>
              <w:rPr>
                <w:rFonts w:eastAsia="Times New Roman" w:cs="Arial"/>
                <w:b/>
                <w:bCs/>
                <w:sz w:val="18"/>
                <w:szCs w:val="18"/>
                <w:lang w:eastAsia="zh-CN"/>
              </w:rPr>
            </w:pPr>
            <w:r>
              <w:rPr>
                <w:rFonts w:cs="Calibri"/>
                <w:b/>
                <w:bCs/>
                <w:color w:val="000000"/>
                <w:sz w:val="18"/>
                <w:szCs w:val="18"/>
              </w:rPr>
              <w:t xml:space="preserve">                                                     -   </w:t>
            </w:r>
          </w:p>
        </w:tc>
        <w:tc>
          <w:tcPr>
            <w:tcW w:w="3390" w:type="dxa"/>
            <w:tcBorders>
              <w:top w:val="single" w:sz="4" w:space="0" w:color="auto"/>
              <w:left w:val="single" w:sz="4" w:space="0" w:color="auto"/>
              <w:bottom w:val="single" w:sz="4" w:space="0" w:color="auto"/>
              <w:right w:val="single" w:sz="4" w:space="0" w:color="auto"/>
            </w:tcBorders>
            <w:shd w:val="clear" w:color="auto" w:fill="FFFFFF"/>
          </w:tcPr>
          <w:p w14:paraId="79A53E9B" w14:textId="77777777" w:rsidR="00032B5A" w:rsidRPr="006F2335" w:rsidRDefault="00032B5A" w:rsidP="00CA24BF">
            <w:pPr>
              <w:spacing w:after="0" w:line="240" w:lineRule="auto"/>
              <w:rPr>
                <w:rFonts w:eastAsia="Times New Roman" w:cs="Arial"/>
                <w:b/>
                <w:bCs/>
                <w:sz w:val="18"/>
                <w:szCs w:val="18"/>
                <w:lang w:eastAsia="zh-CN"/>
              </w:rPr>
            </w:pPr>
            <w:r w:rsidRPr="006F2335">
              <w:rPr>
                <w:rFonts w:eastAsia="Times New Roman" w:cs="Arial"/>
                <w:b/>
                <w:bCs/>
                <w:sz w:val="18"/>
                <w:szCs w:val="18"/>
                <w:lang w:eastAsia="zh-CN"/>
              </w:rPr>
              <w:t>Total a Longo Prazo</w:t>
            </w:r>
          </w:p>
        </w:tc>
        <w:tc>
          <w:tcPr>
            <w:tcW w:w="1430" w:type="dxa"/>
            <w:tcBorders>
              <w:top w:val="single" w:sz="4" w:space="0" w:color="auto"/>
              <w:left w:val="single" w:sz="4" w:space="0" w:color="auto"/>
              <w:bottom w:val="single" w:sz="4" w:space="0" w:color="auto"/>
              <w:right w:val="single" w:sz="4" w:space="0" w:color="auto"/>
            </w:tcBorders>
            <w:shd w:val="clear" w:color="auto" w:fill="FFFFFF"/>
            <w:vAlign w:val="center"/>
          </w:tcPr>
          <w:p w14:paraId="535FAF20" w14:textId="77777777" w:rsidR="00032B5A" w:rsidRPr="0085794A" w:rsidRDefault="00032B5A" w:rsidP="00CA24BF">
            <w:pPr>
              <w:spacing w:after="0" w:line="240" w:lineRule="auto"/>
              <w:jc w:val="right"/>
              <w:rPr>
                <w:rFonts w:eastAsia="Times New Roman" w:cs="Arial"/>
                <w:b/>
                <w:bCs/>
                <w:sz w:val="18"/>
                <w:szCs w:val="18"/>
                <w:lang w:eastAsia="zh-CN"/>
              </w:rPr>
            </w:pPr>
            <w:r w:rsidRPr="0085794A">
              <w:rPr>
                <w:rFonts w:cs="Calibri"/>
                <w:b/>
                <w:bCs/>
                <w:color w:val="000000"/>
                <w:sz w:val="18"/>
                <w:szCs w:val="18"/>
              </w:rPr>
              <w:t xml:space="preserve">    261.201.949,10 </w:t>
            </w:r>
          </w:p>
        </w:tc>
      </w:tr>
    </w:tbl>
    <w:p w14:paraId="3E1353F7" w14:textId="77777777" w:rsidR="00032B5A" w:rsidRPr="006F2335" w:rsidRDefault="00032B5A" w:rsidP="00032B5A">
      <w:pPr>
        <w:spacing w:after="0" w:line="240" w:lineRule="auto"/>
        <w:jc w:val="both"/>
        <w:rPr>
          <w:rFonts w:eastAsia="Times New Roman" w:cs="Arial"/>
          <w:sz w:val="18"/>
          <w:szCs w:val="18"/>
          <w:lang w:eastAsia="pt-BR"/>
        </w:rPr>
      </w:pPr>
    </w:p>
    <w:p w14:paraId="06891103" w14:textId="77777777" w:rsidR="00032B5A" w:rsidRPr="006F2335" w:rsidRDefault="00032B5A" w:rsidP="00032B5A">
      <w:pPr>
        <w:spacing w:after="0" w:line="240" w:lineRule="auto"/>
        <w:jc w:val="both"/>
        <w:rPr>
          <w:rFonts w:eastAsia="Times New Roman"/>
          <w:lang w:eastAsia="pt-BR"/>
        </w:rPr>
      </w:pPr>
      <w:r w:rsidRPr="006F2335">
        <w:rPr>
          <w:rFonts w:eastAsia="Times New Roman" w:cs="Arial"/>
          <w:b/>
          <w:bCs/>
          <w:lang w:eastAsia="pt-BR"/>
        </w:rPr>
        <w:t>Nota 1</w:t>
      </w:r>
      <w:r>
        <w:rPr>
          <w:rFonts w:eastAsia="Times New Roman" w:cs="Arial"/>
          <w:b/>
          <w:bCs/>
          <w:lang w:eastAsia="pt-BR"/>
        </w:rPr>
        <w:t>6</w:t>
      </w:r>
      <w:r w:rsidRPr="006F2335">
        <w:rPr>
          <w:rFonts w:eastAsia="Times New Roman" w:cs="Arial"/>
          <w:b/>
          <w:bCs/>
          <w:lang w:eastAsia="pt-BR"/>
        </w:rPr>
        <w:t xml:space="preserve"> - Demais Obrigações a Curto Prazo e a Longo Prazo: </w:t>
      </w:r>
      <w:r w:rsidRPr="006F2335">
        <w:rPr>
          <w:rFonts w:eastAsia="Times New Roman"/>
          <w:lang w:eastAsia="pt-BR"/>
        </w:rPr>
        <w:t xml:space="preserve">o grupo Demais Obrigações a Curto Prazo sofreu um acréscimo de </w:t>
      </w:r>
      <w:r>
        <w:rPr>
          <w:rFonts w:eastAsia="Times New Roman"/>
          <w:lang w:eastAsia="pt-BR"/>
        </w:rPr>
        <w:t>48,7</w:t>
      </w:r>
      <w:r w:rsidRPr="006F2335">
        <w:rPr>
          <w:rFonts w:eastAsia="Times New Roman"/>
          <w:lang w:eastAsia="pt-BR"/>
        </w:rPr>
        <w:t>% em relação ao exercício anterior e representou, no final do exercício de 2</w:t>
      </w:r>
      <w:r>
        <w:rPr>
          <w:rFonts w:eastAsia="Times New Roman"/>
          <w:lang w:eastAsia="pt-BR"/>
        </w:rPr>
        <w:t>025</w:t>
      </w:r>
      <w:r w:rsidRPr="006F2335">
        <w:rPr>
          <w:rFonts w:eastAsia="Times New Roman"/>
          <w:lang w:eastAsia="pt-BR"/>
        </w:rPr>
        <w:t xml:space="preserve">, </w:t>
      </w:r>
      <w:r>
        <w:rPr>
          <w:rFonts w:eastAsia="Times New Roman"/>
          <w:lang w:eastAsia="pt-BR"/>
        </w:rPr>
        <w:t>7,96</w:t>
      </w:r>
      <w:r w:rsidRPr="006F2335">
        <w:rPr>
          <w:rFonts w:eastAsia="Times New Roman"/>
          <w:lang w:eastAsia="pt-BR"/>
        </w:rPr>
        <w:t>% do passivo circulante. O quadro a seguir demonstra, para efeitos comparativos, a composição das obrigações a curto a longo prazo:</w:t>
      </w:r>
    </w:p>
    <w:p w14:paraId="535E513E" w14:textId="77777777" w:rsidR="00032B5A" w:rsidRDefault="00032B5A" w:rsidP="00032B5A">
      <w:pPr>
        <w:spacing w:after="0" w:line="240" w:lineRule="auto"/>
        <w:jc w:val="both"/>
        <w:rPr>
          <w:rFonts w:eastAsia="Times New Roman"/>
          <w:lang w:eastAsia="pt-BR"/>
        </w:rPr>
      </w:pPr>
    </w:p>
    <w:p w14:paraId="645F975B" w14:textId="77777777" w:rsidR="00032B5A" w:rsidRPr="006F2335" w:rsidRDefault="00032B5A" w:rsidP="00032B5A">
      <w:pPr>
        <w:spacing w:after="0" w:line="240" w:lineRule="auto"/>
        <w:jc w:val="both"/>
        <w:rPr>
          <w:rFonts w:eastAsia="Times New Roman"/>
          <w:lang w:eastAsia="pt-BR"/>
        </w:rPr>
      </w:pPr>
    </w:p>
    <w:tbl>
      <w:tblPr>
        <w:tblW w:w="9354" w:type="dxa"/>
        <w:jc w:val="center"/>
        <w:tblCellMar>
          <w:left w:w="70" w:type="dxa"/>
          <w:right w:w="70" w:type="dxa"/>
        </w:tblCellMar>
        <w:tblLook w:val="0000" w:firstRow="0" w:lastRow="0" w:firstColumn="0" w:lastColumn="0" w:noHBand="0" w:noVBand="0"/>
      </w:tblPr>
      <w:tblGrid>
        <w:gridCol w:w="3852"/>
        <w:gridCol w:w="965"/>
        <w:gridCol w:w="3568"/>
        <w:gridCol w:w="969"/>
      </w:tblGrid>
      <w:tr w:rsidR="00032B5A" w:rsidRPr="006F2335" w14:paraId="02C0BC9F" w14:textId="77777777" w:rsidTr="00CA24BF">
        <w:trPr>
          <w:jc w:val="center"/>
        </w:trPr>
        <w:tc>
          <w:tcPr>
            <w:tcW w:w="3852" w:type="dxa"/>
            <w:tcBorders>
              <w:top w:val="single" w:sz="4" w:space="0" w:color="auto"/>
              <w:left w:val="single" w:sz="4" w:space="0" w:color="auto"/>
              <w:bottom w:val="single" w:sz="4" w:space="0" w:color="auto"/>
              <w:right w:val="single" w:sz="4" w:space="0" w:color="auto"/>
            </w:tcBorders>
            <w:shd w:val="clear" w:color="auto" w:fill="FFFFFF"/>
            <w:vAlign w:val="center"/>
          </w:tcPr>
          <w:p w14:paraId="423E641C" w14:textId="77777777" w:rsidR="00032B5A" w:rsidRPr="006F2335" w:rsidRDefault="00032B5A" w:rsidP="00CA24BF">
            <w:pPr>
              <w:spacing w:after="0" w:line="240" w:lineRule="auto"/>
              <w:jc w:val="center"/>
              <w:rPr>
                <w:rFonts w:eastAsia="Times New Roman" w:cs="Arial"/>
                <w:b/>
                <w:bCs/>
                <w:sz w:val="18"/>
                <w:szCs w:val="18"/>
                <w:lang w:eastAsia="zh-CN"/>
              </w:rPr>
            </w:pPr>
            <w:r w:rsidRPr="006F2335">
              <w:rPr>
                <w:rFonts w:eastAsia="Times New Roman" w:cs="Arial"/>
                <w:b/>
                <w:bCs/>
                <w:sz w:val="18"/>
                <w:szCs w:val="18"/>
                <w:lang w:eastAsia="zh-CN"/>
              </w:rPr>
              <w:t>Demais Obrigações a Curto Prazo</w:t>
            </w:r>
          </w:p>
        </w:tc>
        <w:tc>
          <w:tcPr>
            <w:tcW w:w="965" w:type="dxa"/>
            <w:tcBorders>
              <w:top w:val="single" w:sz="4" w:space="0" w:color="auto"/>
              <w:left w:val="single" w:sz="4" w:space="0" w:color="auto"/>
              <w:bottom w:val="single" w:sz="4" w:space="0" w:color="auto"/>
              <w:right w:val="single" w:sz="4" w:space="0" w:color="auto"/>
            </w:tcBorders>
            <w:shd w:val="clear" w:color="auto" w:fill="FFFFFF"/>
          </w:tcPr>
          <w:p w14:paraId="6E936F25" w14:textId="77777777" w:rsidR="00032B5A" w:rsidRPr="006F2335" w:rsidRDefault="00032B5A" w:rsidP="00CA24BF">
            <w:pPr>
              <w:spacing w:after="0" w:line="240" w:lineRule="auto"/>
              <w:jc w:val="center"/>
              <w:rPr>
                <w:rFonts w:eastAsia="Times New Roman" w:cs="Arial"/>
                <w:b/>
                <w:bCs/>
                <w:sz w:val="18"/>
                <w:szCs w:val="18"/>
                <w:lang w:eastAsia="zh-CN"/>
              </w:rPr>
            </w:pPr>
            <w:r w:rsidRPr="006F2335">
              <w:rPr>
                <w:rFonts w:eastAsia="Times New Roman" w:cs="Arial"/>
                <w:b/>
                <w:bCs/>
                <w:sz w:val="18"/>
                <w:szCs w:val="18"/>
                <w:lang w:eastAsia="zh-CN"/>
              </w:rPr>
              <w:t>Saldo</w:t>
            </w:r>
          </w:p>
        </w:tc>
        <w:tc>
          <w:tcPr>
            <w:tcW w:w="3568" w:type="dxa"/>
            <w:tcBorders>
              <w:top w:val="single" w:sz="4" w:space="0" w:color="auto"/>
              <w:left w:val="single" w:sz="4" w:space="0" w:color="auto"/>
              <w:bottom w:val="single" w:sz="4" w:space="0" w:color="auto"/>
              <w:right w:val="single" w:sz="4" w:space="0" w:color="auto"/>
            </w:tcBorders>
            <w:shd w:val="clear" w:color="auto" w:fill="FFFFFF"/>
          </w:tcPr>
          <w:p w14:paraId="291BCAA4" w14:textId="77777777" w:rsidR="00032B5A" w:rsidRPr="006F2335" w:rsidRDefault="00032B5A" w:rsidP="00CA24BF">
            <w:pPr>
              <w:spacing w:after="0" w:line="240" w:lineRule="auto"/>
              <w:jc w:val="center"/>
              <w:rPr>
                <w:rFonts w:eastAsia="Times New Roman" w:cs="Arial"/>
                <w:b/>
                <w:bCs/>
                <w:sz w:val="18"/>
                <w:szCs w:val="18"/>
                <w:lang w:eastAsia="zh-CN"/>
              </w:rPr>
            </w:pPr>
            <w:r w:rsidRPr="006F2335">
              <w:rPr>
                <w:rFonts w:eastAsia="Times New Roman" w:cs="Arial"/>
                <w:b/>
                <w:bCs/>
                <w:sz w:val="18"/>
                <w:szCs w:val="18"/>
                <w:lang w:eastAsia="zh-CN"/>
              </w:rPr>
              <w:t>Demais Obrigações a Longo Prazo</w:t>
            </w:r>
          </w:p>
        </w:tc>
        <w:tc>
          <w:tcPr>
            <w:tcW w:w="969" w:type="dxa"/>
            <w:tcBorders>
              <w:top w:val="single" w:sz="4" w:space="0" w:color="auto"/>
              <w:left w:val="single" w:sz="4" w:space="0" w:color="auto"/>
              <w:bottom w:val="single" w:sz="4" w:space="0" w:color="auto"/>
              <w:right w:val="single" w:sz="4" w:space="0" w:color="auto"/>
            </w:tcBorders>
            <w:shd w:val="clear" w:color="auto" w:fill="FFFFFF"/>
          </w:tcPr>
          <w:p w14:paraId="2A39B425" w14:textId="77777777" w:rsidR="00032B5A" w:rsidRPr="006F2335" w:rsidRDefault="00032B5A" w:rsidP="00CA24BF">
            <w:pPr>
              <w:spacing w:after="0" w:line="240" w:lineRule="auto"/>
              <w:jc w:val="center"/>
              <w:rPr>
                <w:rFonts w:eastAsia="Times New Roman" w:cs="Arial"/>
                <w:b/>
                <w:bCs/>
                <w:sz w:val="18"/>
                <w:szCs w:val="18"/>
                <w:lang w:eastAsia="zh-CN"/>
              </w:rPr>
            </w:pPr>
            <w:r w:rsidRPr="006F2335">
              <w:rPr>
                <w:rFonts w:eastAsia="Times New Roman" w:cs="Arial"/>
                <w:b/>
                <w:bCs/>
                <w:sz w:val="18"/>
                <w:szCs w:val="18"/>
                <w:lang w:eastAsia="zh-CN"/>
              </w:rPr>
              <w:t>Saldo</w:t>
            </w:r>
          </w:p>
        </w:tc>
      </w:tr>
      <w:tr w:rsidR="00032B5A" w:rsidRPr="006F2335" w14:paraId="0785FDE9" w14:textId="77777777" w:rsidTr="00CA24BF">
        <w:trPr>
          <w:jc w:val="center"/>
        </w:trPr>
        <w:tc>
          <w:tcPr>
            <w:tcW w:w="3852" w:type="dxa"/>
            <w:tcBorders>
              <w:top w:val="single" w:sz="4" w:space="0" w:color="auto"/>
              <w:left w:val="single" w:sz="4" w:space="0" w:color="auto"/>
              <w:bottom w:val="single" w:sz="4" w:space="0" w:color="auto"/>
              <w:right w:val="single" w:sz="4" w:space="0" w:color="auto"/>
            </w:tcBorders>
            <w:shd w:val="clear" w:color="auto" w:fill="FFFFFF"/>
            <w:vAlign w:val="center"/>
          </w:tcPr>
          <w:p w14:paraId="3710D6AF" w14:textId="77777777" w:rsidR="00032B5A" w:rsidRPr="006F2335" w:rsidRDefault="00032B5A" w:rsidP="00CA24BF">
            <w:pPr>
              <w:spacing w:after="0" w:line="240" w:lineRule="auto"/>
              <w:rPr>
                <w:rFonts w:eastAsia="Times New Roman" w:cs="Arial"/>
                <w:sz w:val="18"/>
                <w:szCs w:val="18"/>
                <w:lang w:eastAsia="zh-CN"/>
              </w:rPr>
            </w:pPr>
            <w:r w:rsidRPr="006F2335">
              <w:rPr>
                <w:rFonts w:eastAsia="Times New Roman" w:cs="Arial"/>
                <w:sz w:val="18"/>
                <w:szCs w:val="18"/>
                <w:lang w:eastAsia="zh-CN"/>
              </w:rPr>
              <w:t>2.1.8.8.0.00 - VALORES RESTITUÍVEIS</w:t>
            </w:r>
          </w:p>
        </w:tc>
        <w:tc>
          <w:tcPr>
            <w:tcW w:w="965" w:type="dxa"/>
            <w:tcBorders>
              <w:top w:val="single" w:sz="4" w:space="0" w:color="auto"/>
              <w:left w:val="single" w:sz="4" w:space="0" w:color="auto"/>
              <w:bottom w:val="single" w:sz="4" w:space="0" w:color="auto"/>
              <w:right w:val="single" w:sz="4" w:space="0" w:color="auto"/>
            </w:tcBorders>
            <w:shd w:val="clear" w:color="auto" w:fill="FFFFFF"/>
            <w:vAlign w:val="center"/>
          </w:tcPr>
          <w:p w14:paraId="1C08D6E3" w14:textId="77777777" w:rsidR="00032B5A" w:rsidRPr="006F2335" w:rsidRDefault="00032B5A" w:rsidP="00CA24BF">
            <w:pPr>
              <w:spacing w:after="0" w:line="240" w:lineRule="auto"/>
              <w:jc w:val="right"/>
              <w:rPr>
                <w:rFonts w:eastAsia="Times New Roman" w:cs="Arial"/>
                <w:sz w:val="18"/>
                <w:szCs w:val="18"/>
                <w:lang w:eastAsia="zh-CN"/>
              </w:rPr>
            </w:pPr>
            <w:r>
              <w:rPr>
                <w:rFonts w:cs="Calibri"/>
                <w:color w:val="000000"/>
                <w:sz w:val="18"/>
                <w:szCs w:val="18"/>
              </w:rPr>
              <w:t xml:space="preserve">                                      509.309,90 </w:t>
            </w:r>
          </w:p>
        </w:tc>
        <w:tc>
          <w:tcPr>
            <w:tcW w:w="3568" w:type="dxa"/>
            <w:tcBorders>
              <w:top w:val="single" w:sz="4" w:space="0" w:color="auto"/>
              <w:left w:val="single" w:sz="4" w:space="0" w:color="auto"/>
              <w:bottom w:val="single" w:sz="4" w:space="0" w:color="auto"/>
              <w:right w:val="single" w:sz="4" w:space="0" w:color="auto"/>
            </w:tcBorders>
            <w:shd w:val="clear" w:color="auto" w:fill="FFFFFF"/>
          </w:tcPr>
          <w:p w14:paraId="1A288EBF" w14:textId="77777777" w:rsidR="00032B5A" w:rsidRPr="006F2335" w:rsidRDefault="00032B5A" w:rsidP="00CA24BF">
            <w:pPr>
              <w:spacing w:after="0" w:line="240" w:lineRule="auto"/>
              <w:rPr>
                <w:rFonts w:eastAsia="Times New Roman" w:cs="Arial"/>
                <w:sz w:val="18"/>
                <w:szCs w:val="18"/>
                <w:lang w:eastAsia="zh-CN"/>
              </w:rPr>
            </w:pPr>
            <w:r w:rsidRPr="006F2335">
              <w:rPr>
                <w:rFonts w:eastAsia="Times New Roman" w:cs="Arial"/>
                <w:sz w:val="18"/>
                <w:szCs w:val="18"/>
                <w:lang w:eastAsia="zh-CN"/>
              </w:rPr>
              <w:t>2.2.8.9.0.00 - OUTRAS OBRIGAÇÕES A LONGO PRAZO</w:t>
            </w:r>
          </w:p>
        </w:tc>
        <w:tc>
          <w:tcPr>
            <w:tcW w:w="969" w:type="dxa"/>
            <w:tcBorders>
              <w:top w:val="single" w:sz="4" w:space="0" w:color="auto"/>
              <w:left w:val="single" w:sz="4" w:space="0" w:color="auto"/>
              <w:bottom w:val="single" w:sz="4" w:space="0" w:color="auto"/>
              <w:right w:val="single" w:sz="4" w:space="0" w:color="auto"/>
            </w:tcBorders>
            <w:shd w:val="clear" w:color="auto" w:fill="FFFFFF"/>
            <w:vAlign w:val="center"/>
          </w:tcPr>
          <w:p w14:paraId="20F8E56B" w14:textId="77777777" w:rsidR="00032B5A" w:rsidRPr="006F2335" w:rsidRDefault="00032B5A" w:rsidP="00CA24BF">
            <w:pPr>
              <w:spacing w:after="0" w:line="240" w:lineRule="auto"/>
              <w:jc w:val="right"/>
              <w:rPr>
                <w:rFonts w:eastAsia="Times New Roman" w:cs="Arial"/>
                <w:sz w:val="18"/>
                <w:szCs w:val="18"/>
                <w:lang w:eastAsia="zh-CN"/>
              </w:rPr>
            </w:pPr>
            <w:r>
              <w:rPr>
                <w:rFonts w:cs="Calibri"/>
                <w:color w:val="000000"/>
                <w:sz w:val="18"/>
                <w:szCs w:val="18"/>
              </w:rPr>
              <w:t xml:space="preserve">                               -   </w:t>
            </w:r>
          </w:p>
        </w:tc>
      </w:tr>
      <w:tr w:rsidR="00032B5A" w:rsidRPr="006F2335" w14:paraId="063364B7" w14:textId="77777777" w:rsidTr="00CA24BF">
        <w:trPr>
          <w:jc w:val="center"/>
        </w:trPr>
        <w:tc>
          <w:tcPr>
            <w:tcW w:w="3852" w:type="dxa"/>
            <w:tcBorders>
              <w:top w:val="single" w:sz="4" w:space="0" w:color="auto"/>
              <w:left w:val="single" w:sz="4" w:space="0" w:color="auto"/>
              <w:bottom w:val="single" w:sz="4" w:space="0" w:color="auto"/>
              <w:right w:val="single" w:sz="4" w:space="0" w:color="auto"/>
            </w:tcBorders>
            <w:shd w:val="clear" w:color="auto" w:fill="FFFFFF"/>
            <w:vAlign w:val="center"/>
          </w:tcPr>
          <w:p w14:paraId="3A6A846C" w14:textId="77777777" w:rsidR="00032B5A" w:rsidRDefault="00032B5A" w:rsidP="00CA24BF">
            <w:pPr>
              <w:spacing w:after="0" w:line="240" w:lineRule="auto"/>
              <w:rPr>
                <w:rFonts w:eastAsia="Times New Roman" w:cs="Arial"/>
                <w:b/>
                <w:bCs/>
                <w:sz w:val="18"/>
                <w:szCs w:val="18"/>
                <w:lang w:eastAsia="zh-CN"/>
              </w:rPr>
            </w:pPr>
          </w:p>
          <w:p w14:paraId="23670697" w14:textId="77777777" w:rsidR="00032B5A" w:rsidRPr="006F2335" w:rsidRDefault="00032B5A" w:rsidP="00CA24BF">
            <w:pPr>
              <w:spacing w:after="0" w:line="240" w:lineRule="auto"/>
              <w:rPr>
                <w:rFonts w:eastAsia="Times New Roman" w:cs="Arial"/>
                <w:b/>
                <w:bCs/>
                <w:sz w:val="18"/>
                <w:szCs w:val="18"/>
                <w:lang w:eastAsia="zh-CN"/>
              </w:rPr>
            </w:pPr>
            <w:r w:rsidRPr="006F2335">
              <w:rPr>
                <w:rFonts w:eastAsia="Times New Roman" w:cs="Arial"/>
                <w:b/>
                <w:bCs/>
                <w:sz w:val="18"/>
                <w:szCs w:val="18"/>
                <w:lang w:eastAsia="zh-CN"/>
              </w:rPr>
              <w:t>Total a Curto Prazo</w:t>
            </w:r>
          </w:p>
        </w:tc>
        <w:tc>
          <w:tcPr>
            <w:tcW w:w="965" w:type="dxa"/>
            <w:tcBorders>
              <w:top w:val="single" w:sz="4" w:space="0" w:color="auto"/>
              <w:left w:val="single" w:sz="4" w:space="0" w:color="auto"/>
              <w:bottom w:val="single" w:sz="4" w:space="0" w:color="auto"/>
              <w:right w:val="single" w:sz="4" w:space="0" w:color="auto"/>
            </w:tcBorders>
            <w:shd w:val="clear" w:color="auto" w:fill="FFFFFF"/>
            <w:vAlign w:val="center"/>
          </w:tcPr>
          <w:p w14:paraId="4274A326" w14:textId="77777777" w:rsidR="00032B5A" w:rsidRPr="006F2335" w:rsidRDefault="00032B5A" w:rsidP="00CA24BF">
            <w:pPr>
              <w:spacing w:after="0" w:line="240" w:lineRule="auto"/>
              <w:jc w:val="right"/>
              <w:rPr>
                <w:rFonts w:eastAsia="Times New Roman" w:cs="Arial"/>
                <w:b/>
                <w:bCs/>
                <w:sz w:val="18"/>
                <w:szCs w:val="18"/>
                <w:lang w:eastAsia="zh-CN"/>
              </w:rPr>
            </w:pPr>
            <w:r>
              <w:rPr>
                <w:rFonts w:cs="Calibri"/>
                <w:b/>
                <w:bCs/>
                <w:color w:val="000000"/>
                <w:sz w:val="18"/>
                <w:szCs w:val="18"/>
              </w:rPr>
              <w:t xml:space="preserve">                                      509.309,90 </w:t>
            </w:r>
          </w:p>
        </w:tc>
        <w:tc>
          <w:tcPr>
            <w:tcW w:w="3568" w:type="dxa"/>
            <w:tcBorders>
              <w:top w:val="single" w:sz="4" w:space="0" w:color="auto"/>
              <w:left w:val="single" w:sz="4" w:space="0" w:color="auto"/>
              <w:bottom w:val="single" w:sz="4" w:space="0" w:color="auto"/>
              <w:right w:val="single" w:sz="4" w:space="0" w:color="auto"/>
            </w:tcBorders>
            <w:shd w:val="clear" w:color="auto" w:fill="FFFFFF"/>
          </w:tcPr>
          <w:p w14:paraId="0FA3CFE9" w14:textId="77777777" w:rsidR="00032B5A" w:rsidRDefault="00032B5A" w:rsidP="00CA24BF">
            <w:pPr>
              <w:spacing w:after="0" w:line="240" w:lineRule="auto"/>
              <w:rPr>
                <w:rFonts w:eastAsia="Times New Roman" w:cs="Arial"/>
                <w:b/>
                <w:bCs/>
                <w:sz w:val="18"/>
                <w:szCs w:val="18"/>
                <w:lang w:eastAsia="zh-CN"/>
              </w:rPr>
            </w:pPr>
          </w:p>
          <w:p w14:paraId="1A6BCEBA" w14:textId="77777777" w:rsidR="00032B5A" w:rsidRPr="006F2335" w:rsidRDefault="00032B5A" w:rsidP="00CA24BF">
            <w:pPr>
              <w:spacing w:after="0" w:line="240" w:lineRule="auto"/>
              <w:rPr>
                <w:rFonts w:eastAsia="Times New Roman" w:cs="Arial"/>
                <w:b/>
                <w:bCs/>
                <w:sz w:val="18"/>
                <w:szCs w:val="18"/>
                <w:lang w:eastAsia="zh-CN"/>
              </w:rPr>
            </w:pPr>
            <w:r w:rsidRPr="006F2335">
              <w:rPr>
                <w:rFonts w:eastAsia="Times New Roman" w:cs="Arial"/>
                <w:b/>
                <w:bCs/>
                <w:sz w:val="18"/>
                <w:szCs w:val="18"/>
                <w:lang w:eastAsia="zh-CN"/>
              </w:rPr>
              <w:t>Total a Longo Prazo</w:t>
            </w:r>
          </w:p>
        </w:tc>
        <w:tc>
          <w:tcPr>
            <w:tcW w:w="969" w:type="dxa"/>
            <w:tcBorders>
              <w:top w:val="single" w:sz="4" w:space="0" w:color="auto"/>
              <w:left w:val="single" w:sz="4" w:space="0" w:color="auto"/>
              <w:bottom w:val="single" w:sz="4" w:space="0" w:color="auto"/>
              <w:right w:val="single" w:sz="4" w:space="0" w:color="auto"/>
            </w:tcBorders>
            <w:shd w:val="clear" w:color="auto" w:fill="FFFFFF"/>
            <w:vAlign w:val="center"/>
          </w:tcPr>
          <w:p w14:paraId="34E66813" w14:textId="77777777" w:rsidR="00032B5A" w:rsidRPr="006F2335" w:rsidRDefault="00032B5A" w:rsidP="00CA24BF">
            <w:pPr>
              <w:spacing w:after="0" w:line="240" w:lineRule="auto"/>
              <w:jc w:val="right"/>
              <w:rPr>
                <w:rFonts w:eastAsia="Times New Roman" w:cs="Arial"/>
                <w:b/>
                <w:bCs/>
                <w:sz w:val="18"/>
                <w:szCs w:val="18"/>
                <w:lang w:eastAsia="zh-CN"/>
              </w:rPr>
            </w:pPr>
            <w:r>
              <w:rPr>
                <w:rFonts w:cs="Calibri"/>
                <w:b/>
                <w:bCs/>
                <w:color w:val="000000"/>
                <w:sz w:val="18"/>
                <w:szCs w:val="18"/>
              </w:rPr>
              <w:t xml:space="preserve">                               -   </w:t>
            </w:r>
          </w:p>
        </w:tc>
      </w:tr>
    </w:tbl>
    <w:p w14:paraId="7CAB82B7" w14:textId="77777777" w:rsidR="00032B5A" w:rsidRPr="006F2335" w:rsidRDefault="00032B5A" w:rsidP="00032B5A">
      <w:pPr>
        <w:spacing w:after="0" w:line="240" w:lineRule="auto"/>
        <w:jc w:val="both"/>
        <w:rPr>
          <w:rFonts w:eastAsia="Times New Roman" w:cs="Arial"/>
          <w:b/>
          <w:bCs/>
          <w:lang w:eastAsia="pt-BR"/>
        </w:rPr>
      </w:pPr>
    </w:p>
    <w:p w14:paraId="5AC29632" w14:textId="77777777" w:rsidR="00032B5A" w:rsidRDefault="00032B5A" w:rsidP="00032B5A">
      <w:pPr>
        <w:spacing w:after="0" w:line="240" w:lineRule="auto"/>
        <w:jc w:val="both"/>
        <w:rPr>
          <w:rFonts w:eastAsia="Times New Roman"/>
          <w:lang w:eastAsia="pt-BR"/>
        </w:rPr>
      </w:pPr>
      <w:r w:rsidRPr="006F2335">
        <w:rPr>
          <w:rFonts w:eastAsia="Times New Roman" w:cs="Arial"/>
          <w:b/>
          <w:bCs/>
          <w:lang w:eastAsia="pt-BR"/>
        </w:rPr>
        <w:t>Nota 1</w:t>
      </w:r>
      <w:r>
        <w:rPr>
          <w:rFonts w:eastAsia="Times New Roman" w:cs="Arial"/>
          <w:b/>
          <w:bCs/>
          <w:lang w:eastAsia="pt-BR"/>
        </w:rPr>
        <w:t>7</w:t>
      </w:r>
      <w:r w:rsidRPr="006F2335">
        <w:rPr>
          <w:rFonts w:eastAsia="Times New Roman" w:cs="Arial"/>
          <w:b/>
          <w:bCs/>
          <w:lang w:eastAsia="pt-BR"/>
        </w:rPr>
        <w:t xml:space="preserve"> </w:t>
      </w:r>
      <w:r>
        <w:rPr>
          <w:rFonts w:eastAsia="Times New Roman" w:cs="Arial"/>
          <w:b/>
          <w:bCs/>
          <w:lang w:eastAsia="pt-BR"/>
        </w:rPr>
        <w:t>-</w:t>
      </w:r>
      <w:r w:rsidRPr="006F2335">
        <w:rPr>
          <w:rFonts w:eastAsia="Times New Roman" w:cs="Arial"/>
          <w:b/>
          <w:bCs/>
          <w:lang w:eastAsia="pt-BR"/>
        </w:rPr>
        <w:t xml:space="preserve"> Dívida Flutuante: </w:t>
      </w:r>
      <w:r w:rsidRPr="006F2335">
        <w:rPr>
          <w:rFonts w:eastAsia="Times New Roman" w:cs="Arial"/>
          <w:lang w:eastAsia="pt-BR"/>
        </w:rPr>
        <w:t>conforme o art. 92 da Lei Federal nº 4.320/64, o</w:t>
      </w:r>
      <w:r w:rsidRPr="006F2335">
        <w:rPr>
          <w:rFonts w:eastAsia="Times New Roman"/>
          <w:lang w:eastAsia="pt-BR"/>
        </w:rPr>
        <w:t>s componentes da dívida flutuante são aqueles compromissos contraídos por período limitado de tempo (curto prazo), quer na sua condição de valores de terceiros, quer para atender às necessidades de caixa momentâneas, realizadas independentemente de autorização orçamentária, bem como os valores dos restos a pagar. A Dívida Flutuante de 20</w:t>
      </w:r>
      <w:r>
        <w:rPr>
          <w:rFonts w:eastAsia="Times New Roman"/>
          <w:lang w:eastAsia="pt-BR"/>
        </w:rPr>
        <w:t xml:space="preserve">25 </w:t>
      </w:r>
      <w:r w:rsidRPr="006F2335">
        <w:rPr>
          <w:rFonts w:eastAsia="Times New Roman"/>
          <w:lang w:eastAsia="pt-BR"/>
        </w:rPr>
        <w:t xml:space="preserve">totalizou em R$ </w:t>
      </w:r>
      <w:r>
        <w:rPr>
          <w:rFonts w:eastAsia="Times New Roman"/>
          <w:lang w:eastAsia="pt-BR"/>
        </w:rPr>
        <w:t>3.698.755,77</w:t>
      </w:r>
      <w:r w:rsidRPr="006F2335">
        <w:rPr>
          <w:rFonts w:eastAsia="Times New Roman"/>
          <w:lang w:eastAsia="pt-BR"/>
        </w:rPr>
        <w:t>, correspondendo, na ótica da Lei Federal nº 4.320/64 ao Passivo Financeiro. Na tabela a seguir, pode-se verificar que Dívida Flutuante de 20</w:t>
      </w:r>
      <w:r>
        <w:rPr>
          <w:rFonts w:eastAsia="Times New Roman"/>
          <w:lang w:eastAsia="pt-BR"/>
        </w:rPr>
        <w:t>25</w:t>
      </w:r>
      <w:r w:rsidRPr="006F2335">
        <w:rPr>
          <w:rFonts w:eastAsia="Times New Roman"/>
          <w:lang w:eastAsia="pt-BR"/>
        </w:rPr>
        <w:t xml:space="preserve"> apresentou um decréscimo de R$ </w:t>
      </w:r>
      <w:r>
        <w:rPr>
          <w:rFonts w:eastAsia="Times New Roman"/>
          <w:lang w:eastAsia="pt-BR"/>
        </w:rPr>
        <w:t>1.154.127,89</w:t>
      </w:r>
      <w:r w:rsidRPr="006F2335">
        <w:rPr>
          <w:rFonts w:eastAsia="Times New Roman"/>
          <w:lang w:eastAsia="pt-BR"/>
        </w:rPr>
        <w:t xml:space="preserve">, variando negativamente </w:t>
      </w:r>
      <w:r>
        <w:rPr>
          <w:rFonts w:eastAsia="Times New Roman"/>
          <w:lang w:eastAsia="pt-BR"/>
        </w:rPr>
        <w:t>23,78</w:t>
      </w:r>
      <w:r w:rsidRPr="006F2335">
        <w:rPr>
          <w:rFonts w:eastAsia="Times New Roman"/>
          <w:lang w:eastAsia="pt-BR"/>
        </w:rPr>
        <w:t>% em relação ao ano anterior. Especificamente em relação aos Restos a Pagar, que compreendem as despesas orçamentárias, empenhadas e não pagas até 31 de Dezembro, distinguindo-se os processados dos não processados, nos termos da Lei Complementar nº 101/2000 e da Instrução Normativa nº 08/2025, do Tribunal de Contas do Estado, tem-se, como regra, a necessidade de recursos financeiros para honrar estes compromissos, observando que os recursos legalmente vinculados à finalidade específica serão destinados somente para seu objeto de vinculação. O estoque de restos a pagar em 31/12/20</w:t>
      </w:r>
      <w:r>
        <w:rPr>
          <w:rFonts w:eastAsia="Times New Roman"/>
          <w:lang w:eastAsia="pt-BR"/>
        </w:rPr>
        <w:t>25</w:t>
      </w:r>
      <w:r w:rsidRPr="006F2335">
        <w:rPr>
          <w:rFonts w:eastAsia="Times New Roman"/>
          <w:lang w:eastAsia="pt-BR"/>
        </w:rPr>
        <w:t xml:space="preserve"> somou R$ </w:t>
      </w:r>
      <w:r>
        <w:rPr>
          <w:rFonts w:eastAsia="Times New Roman"/>
          <w:lang w:eastAsia="pt-BR"/>
        </w:rPr>
        <w:t>3.698.755,77</w:t>
      </w:r>
      <w:r w:rsidRPr="006F2335">
        <w:rPr>
          <w:rFonts w:eastAsia="Times New Roman"/>
          <w:lang w:eastAsia="pt-BR"/>
        </w:rPr>
        <w:t xml:space="preserve">, sendo que </w:t>
      </w:r>
      <w:r>
        <w:rPr>
          <w:rFonts w:eastAsia="Times New Roman"/>
          <w:lang w:eastAsia="pt-BR"/>
        </w:rPr>
        <w:t>todos</w:t>
      </w:r>
      <w:r w:rsidRPr="006F2335">
        <w:rPr>
          <w:rFonts w:eastAsia="Times New Roman"/>
          <w:lang w:eastAsia="pt-BR"/>
        </w:rPr>
        <w:t xml:space="preserve"> foram inscritos </w:t>
      </w:r>
      <w:r>
        <w:rPr>
          <w:rFonts w:eastAsia="Times New Roman"/>
          <w:lang w:eastAsia="pt-BR"/>
        </w:rPr>
        <w:t>co</w:t>
      </w:r>
      <w:r w:rsidRPr="006F2335">
        <w:rPr>
          <w:rFonts w:eastAsia="Times New Roman"/>
          <w:lang w:eastAsia="pt-BR"/>
        </w:rPr>
        <w:t xml:space="preserve">m a necessária disponibilidade financeira para a sua cobertura. </w:t>
      </w:r>
    </w:p>
    <w:p w14:paraId="7608F5C5" w14:textId="77777777" w:rsidR="00032B5A" w:rsidRDefault="00032B5A" w:rsidP="00032B5A">
      <w:pPr>
        <w:spacing w:after="0" w:line="240" w:lineRule="auto"/>
        <w:jc w:val="both"/>
        <w:rPr>
          <w:rFonts w:eastAsia="Times New Roman"/>
          <w:lang w:eastAsia="pt-BR"/>
        </w:rPr>
      </w:pPr>
    </w:p>
    <w:p w14:paraId="70C7C755" w14:textId="77777777" w:rsidR="00032B5A" w:rsidRPr="006F2335" w:rsidRDefault="00032B5A" w:rsidP="00032B5A">
      <w:pPr>
        <w:spacing w:after="0" w:line="240" w:lineRule="auto"/>
        <w:jc w:val="both"/>
        <w:rPr>
          <w:rFonts w:eastAsia="Times New Roman" w:cs="Arial"/>
          <w:lang w:eastAsia="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1418"/>
        <w:gridCol w:w="1417"/>
        <w:gridCol w:w="1559"/>
        <w:gridCol w:w="1180"/>
      </w:tblGrid>
      <w:tr w:rsidR="00032B5A" w:rsidRPr="006F2335" w14:paraId="465840BE" w14:textId="77777777" w:rsidTr="00CA24BF">
        <w:trPr>
          <w:trHeight w:val="428"/>
          <w:jc w:val="center"/>
        </w:trPr>
        <w:tc>
          <w:tcPr>
            <w:tcW w:w="9072" w:type="dxa"/>
            <w:gridSpan w:val="5"/>
          </w:tcPr>
          <w:p w14:paraId="3B36F4C0" w14:textId="77777777" w:rsidR="00032B5A" w:rsidRPr="006F2335" w:rsidRDefault="00032B5A" w:rsidP="00CA24BF">
            <w:pPr>
              <w:spacing w:after="0" w:line="240" w:lineRule="auto"/>
              <w:jc w:val="center"/>
              <w:rPr>
                <w:rFonts w:eastAsia="Times New Roman" w:cs="Arial"/>
                <w:b/>
                <w:bCs/>
                <w:sz w:val="18"/>
                <w:szCs w:val="18"/>
                <w:lang w:eastAsia="pt-BR"/>
              </w:rPr>
            </w:pPr>
            <w:r w:rsidRPr="006F2335">
              <w:rPr>
                <w:rFonts w:eastAsia="Times New Roman" w:cs="Arial"/>
                <w:b/>
                <w:bCs/>
                <w:sz w:val="18"/>
                <w:szCs w:val="18"/>
                <w:lang w:eastAsia="pt-BR"/>
              </w:rPr>
              <w:t>Quadro Sintético da Dívida Flutuante</w:t>
            </w:r>
          </w:p>
        </w:tc>
      </w:tr>
      <w:tr w:rsidR="00032B5A" w:rsidRPr="006F2335" w14:paraId="6DBDAC11" w14:textId="77777777" w:rsidTr="00CA24BF">
        <w:trPr>
          <w:jc w:val="center"/>
        </w:trPr>
        <w:tc>
          <w:tcPr>
            <w:tcW w:w="3544" w:type="dxa"/>
          </w:tcPr>
          <w:p w14:paraId="42B88E71" w14:textId="77777777" w:rsidR="00032B5A" w:rsidRPr="006F2335" w:rsidRDefault="00032B5A" w:rsidP="00CA24BF">
            <w:pPr>
              <w:spacing w:after="0" w:line="240" w:lineRule="auto"/>
              <w:jc w:val="center"/>
              <w:rPr>
                <w:rFonts w:eastAsia="Times New Roman" w:cs="Arial"/>
                <w:b/>
                <w:bCs/>
                <w:sz w:val="18"/>
                <w:szCs w:val="18"/>
                <w:lang w:eastAsia="pt-BR"/>
              </w:rPr>
            </w:pPr>
            <w:r w:rsidRPr="006F2335">
              <w:rPr>
                <w:rFonts w:eastAsia="Times New Roman" w:cs="Arial"/>
                <w:b/>
                <w:bCs/>
                <w:sz w:val="18"/>
                <w:szCs w:val="18"/>
                <w:lang w:eastAsia="pt-BR"/>
              </w:rPr>
              <w:t>Descrição</w:t>
            </w:r>
          </w:p>
        </w:tc>
        <w:tc>
          <w:tcPr>
            <w:tcW w:w="1418" w:type="dxa"/>
          </w:tcPr>
          <w:p w14:paraId="3D3D6196" w14:textId="77777777" w:rsidR="00032B5A" w:rsidRPr="006F2335" w:rsidRDefault="00032B5A" w:rsidP="00CA24BF">
            <w:pPr>
              <w:spacing w:after="0" w:line="240" w:lineRule="auto"/>
              <w:jc w:val="center"/>
              <w:rPr>
                <w:rFonts w:eastAsia="Times New Roman" w:cs="Arial"/>
                <w:b/>
                <w:bCs/>
                <w:sz w:val="18"/>
                <w:szCs w:val="18"/>
                <w:lang w:eastAsia="pt-BR"/>
              </w:rPr>
            </w:pPr>
            <w:r w:rsidRPr="006F2335">
              <w:rPr>
                <w:rFonts w:eastAsia="Times New Roman" w:cs="Arial"/>
                <w:b/>
                <w:bCs/>
                <w:sz w:val="18"/>
                <w:szCs w:val="18"/>
                <w:lang w:eastAsia="pt-BR"/>
              </w:rPr>
              <w:t>Saldo do Exercício Anterior</w:t>
            </w:r>
          </w:p>
        </w:tc>
        <w:tc>
          <w:tcPr>
            <w:tcW w:w="1417" w:type="dxa"/>
          </w:tcPr>
          <w:p w14:paraId="76D59DD7" w14:textId="77777777" w:rsidR="00032B5A" w:rsidRPr="006F2335" w:rsidRDefault="00032B5A" w:rsidP="00CA24BF">
            <w:pPr>
              <w:spacing w:after="0" w:line="240" w:lineRule="auto"/>
              <w:jc w:val="center"/>
              <w:rPr>
                <w:rFonts w:eastAsia="Times New Roman" w:cs="Arial"/>
                <w:b/>
                <w:bCs/>
                <w:sz w:val="18"/>
                <w:szCs w:val="18"/>
                <w:lang w:eastAsia="pt-BR"/>
              </w:rPr>
            </w:pPr>
            <w:r w:rsidRPr="006F2335">
              <w:rPr>
                <w:rFonts w:eastAsia="Times New Roman" w:cs="Arial"/>
                <w:b/>
                <w:bCs/>
                <w:sz w:val="18"/>
                <w:szCs w:val="18"/>
                <w:lang w:eastAsia="pt-BR"/>
              </w:rPr>
              <w:t>Inscrições no Exercício</w:t>
            </w:r>
          </w:p>
        </w:tc>
        <w:tc>
          <w:tcPr>
            <w:tcW w:w="1559" w:type="dxa"/>
          </w:tcPr>
          <w:p w14:paraId="7C1545F3" w14:textId="77777777" w:rsidR="00032B5A" w:rsidRPr="006F2335" w:rsidRDefault="00032B5A" w:rsidP="00CA24BF">
            <w:pPr>
              <w:spacing w:after="0" w:line="240" w:lineRule="auto"/>
              <w:jc w:val="center"/>
              <w:rPr>
                <w:rFonts w:eastAsia="Times New Roman" w:cs="Arial"/>
                <w:b/>
                <w:bCs/>
                <w:sz w:val="18"/>
                <w:szCs w:val="18"/>
                <w:lang w:eastAsia="pt-BR"/>
              </w:rPr>
            </w:pPr>
            <w:r w:rsidRPr="006F2335">
              <w:rPr>
                <w:rFonts w:eastAsia="Times New Roman" w:cs="Arial"/>
                <w:b/>
                <w:bCs/>
                <w:sz w:val="18"/>
                <w:szCs w:val="18"/>
                <w:lang w:eastAsia="pt-BR"/>
              </w:rPr>
              <w:t>Baixas no Exercício</w:t>
            </w:r>
          </w:p>
        </w:tc>
        <w:tc>
          <w:tcPr>
            <w:tcW w:w="1134" w:type="dxa"/>
          </w:tcPr>
          <w:p w14:paraId="57297D6D" w14:textId="77777777" w:rsidR="00032B5A" w:rsidRPr="006F2335" w:rsidRDefault="00032B5A" w:rsidP="00CA24BF">
            <w:pPr>
              <w:spacing w:after="0" w:line="240" w:lineRule="auto"/>
              <w:jc w:val="center"/>
              <w:rPr>
                <w:rFonts w:eastAsia="Times New Roman" w:cs="Arial"/>
                <w:b/>
                <w:bCs/>
                <w:sz w:val="18"/>
                <w:szCs w:val="18"/>
                <w:lang w:eastAsia="pt-BR"/>
              </w:rPr>
            </w:pPr>
            <w:r w:rsidRPr="006F2335">
              <w:rPr>
                <w:rFonts w:eastAsia="Times New Roman" w:cs="Arial"/>
                <w:b/>
                <w:bCs/>
                <w:sz w:val="18"/>
                <w:szCs w:val="18"/>
                <w:lang w:eastAsia="pt-BR"/>
              </w:rPr>
              <w:t>Saldo para o Exercício Seguinte</w:t>
            </w:r>
          </w:p>
        </w:tc>
      </w:tr>
      <w:tr w:rsidR="00032B5A" w:rsidRPr="006F2335" w14:paraId="589E93A6" w14:textId="77777777" w:rsidTr="00CA24BF">
        <w:trPr>
          <w:jc w:val="center"/>
        </w:trPr>
        <w:tc>
          <w:tcPr>
            <w:tcW w:w="3544" w:type="dxa"/>
          </w:tcPr>
          <w:p w14:paraId="207EF07A" w14:textId="77777777" w:rsidR="00032B5A" w:rsidRPr="006F2335" w:rsidRDefault="00032B5A" w:rsidP="00CA24BF">
            <w:pPr>
              <w:spacing w:after="0" w:line="240" w:lineRule="auto"/>
              <w:jc w:val="both"/>
              <w:rPr>
                <w:rFonts w:eastAsia="Times New Roman" w:cs="Arial"/>
                <w:sz w:val="18"/>
                <w:szCs w:val="18"/>
                <w:lang w:eastAsia="pt-BR"/>
              </w:rPr>
            </w:pPr>
            <w:r w:rsidRPr="006F2335">
              <w:rPr>
                <w:rFonts w:eastAsia="Times New Roman" w:cs="Arial"/>
                <w:sz w:val="18"/>
                <w:szCs w:val="18"/>
                <w:lang w:eastAsia="pt-BR"/>
              </w:rPr>
              <w:t>Restos a Pagar Processados</w:t>
            </w:r>
          </w:p>
        </w:tc>
        <w:tc>
          <w:tcPr>
            <w:tcW w:w="1418" w:type="dxa"/>
            <w:vAlign w:val="center"/>
          </w:tcPr>
          <w:p w14:paraId="40DC4C2A" w14:textId="77777777" w:rsidR="00032B5A" w:rsidRPr="006F2335" w:rsidRDefault="00032B5A" w:rsidP="00CA24BF">
            <w:pPr>
              <w:spacing w:after="0" w:line="240" w:lineRule="auto"/>
              <w:jc w:val="right"/>
              <w:rPr>
                <w:rFonts w:eastAsia="Times New Roman" w:cs="Arial"/>
                <w:sz w:val="18"/>
                <w:szCs w:val="18"/>
                <w:lang w:eastAsia="pt-BR"/>
              </w:rPr>
            </w:pPr>
            <w:r>
              <w:rPr>
                <w:rFonts w:cs="Calibri"/>
                <w:color w:val="000000"/>
                <w:sz w:val="18"/>
                <w:szCs w:val="18"/>
              </w:rPr>
              <w:t xml:space="preserve">                                      763.502,35 </w:t>
            </w:r>
          </w:p>
        </w:tc>
        <w:tc>
          <w:tcPr>
            <w:tcW w:w="1417" w:type="dxa"/>
            <w:vAlign w:val="center"/>
          </w:tcPr>
          <w:p w14:paraId="5E62CAE9" w14:textId="77777777" w:rsidR="00032B5A" w:rsidRPr="006F2335" w:rsidRDefault="00032B5A" w:rsidP="00CA24BF">
            <w:pPr>
              <w:spacing w:after="0" w:line="240" w:lineRule="auto"/>
              <w:jc w:val="right"/>
              <w:rPr>
                <w:rFonts w:eastAsia="Times New Roman" w:cs="Arial"/>
                <w:sz w:val="18"/>
                <w:szCs w:val="18"/>
                <w:lang w:eastAsia="pt-BR"/>
              </w:rPr>
            </w:pPr>
            <w:r>
              <w:rPr>
                <w:rFonts w:cs="Calibri"/>
                <w:color w:val="000000"/>
                <w:sz w:val="18"/>
                <w:szCs w:val="18"/>
              </w:rPr>
              <w:t xml:space="preserve">                                                                              700.157,60 </w:t>
            </w:r>
          </w:p>
        </w:tc>
        <w:tc>
          <w:tcPr>
            <w:tcW w:w="1559" w:type="dxa"/>
            <w:vAlign w:val="center"/>
          </w:tcPr>
          <w:p w14:paraId="0F0F3CD1" w14:textId="77777777" w:rsidR="00032B5A" w:rsidRPr="006F2335" w:rsidRDefault="00032B5A" w:rsidP="00CA24BF">
            <w:pPr>
              <w:spacing w:after="0" w:line="240" w:lineRule="auto"/>
              <w:jc w:val="right"/>
              <w:rPr>
                <w:rFonts w:eastAsia="Times New Roman" w:cs="Arial"/>
                <w:sz w:val="18"/>
                <w:szCs w:val="18"/>
                <w:lang w:eastAsia="pt-BR"/>
              </w:rPr>
            </w:pPr>
            <w:r>
              <w:rPr>
                <w:rFonts w:cs="Calibri"/>
                <w:color w:val="000000"/>
                <w:sz w:val="18"/>
                <w:szCs w:val="18"/>
              </w:rPr>
              <w:t xml:space="preserve">                759.586,61 </w:t>
            </w:r>
          </w:p>
        </w:tc>
        <w:tc>
          <w:tcPr>
            <w:tcW w:w="1134" w:type="dxa"/>
            <w:vAlign w:val="center"/>
          </w:tcPr>
          <w:p w14:paraId="569CCE2E" w14:textId="77777777" w:rsidR="00032B5A" w:rsidRPr="006F2335" w:rsidRDefault="00032B5A" w:rsidP="00CA24BF">
            <w:pPr>
              <w:spacing w:after="0" w:line="240" w:lineRule="auto"/>
              <w:jc w:val="right"/>
              <w:rPr>
                <w:rFonts w:eastAsia="Times New Roman" w:cs="Arial"/>
                <w:sz w:val="18"/>
                <w:szCs w:val="18"/>
                <w:lang w:eastAsia="pt-BR"/>
              </w:rPr>
            </w:pPr>
            <w:r>
              <w:rPr>
                <w:rFonts w:cs="Calibri"/>
                <w:color w:val="000000"/>
                <w:sz w:val="18"/>
                <w:szCs w:val="18"/>
              </w:rPr>
              <w:t xml:space="preserve">                            704.073,34 </w:t>
            </w:r>
          </w:p>
        </w:tc>
      </w:tr>
      <w:tr w:rsidR="00032B5A" w:rsidRPr="006F2335" w14:paraId="704A1829" w14:textId="77777777" w:rsidTr="00CA24BF">
        <w:trPr>
          <w:jc w:val="center"/>
        </w:trPr>
        <w:tc>
          <w:tcPr>
            <w:tcW w:w="3544" w:type="dxa"/>
          </w:tcPr>
          <w:p w14:paraId="56933872" w14:textId="77777777" w:rsidR="00032B5A" w:rsidRPr="006F2335" w:rsidRDefault="00032B5A" w:rsidP="00CA24BF">
            <w:pPr>
              <w:spacing w:after="0" w:line="240" w:lineRule="auto"/>
              <w:jc w:val="both"/>
              <w:rPr>
                <w:rFonts w:eastAsia="Times New Roman" w:cs="Arial"/>
                <w:sz w:val="18"/>
                <w:szCs w:val="18"/>
                <w:lang w:eastAsia="pt-BR"/>
              </w:rPr>
            </w:pPr>
            <w:r w:rsidRPr="006F2335">
              <w:rPr>
                <w:rFonts w:eastAsia="Times New Roman" w:cs="Arial"/>
                <w:sz w:val="18"/>
                <w:szCs w:val="18"/>
                <w:lang w:eastAsia="pt-BR"/>
              </w:rPr>
              <w:t>Restos a Pagar Não Processados</w:t>
            </w:r>
          </w:p>
        </w:tc>
        <w:tc>
          <w:tcPr>
            <w:tcW w:w="1418" w:type="dxa"/>
            <w:vAlign w:val="center"/>
          </w:tcPr>
          <w:p w14:paraId="68E951E4" w14:textId="77777777" w:rsidR="00032B5A" w:rsidRPr="006F2335" w:rsidRDefault="00032B5A" w:rsidP="00CA24BF">
            <w:pPr>
              <w:spacing w:after="0" w:line="240" w:lineRule="auto"/>
              <w:jc w:val="right"/>
              <w:rPr>
                <w:rFonts w:eastAsia="Times New Roman" w:cs="Arial"/>
                <w:sz w:val="18"/>
                <w:szCs w:val="18"/>
                <w:lang w:eastAsia="pt-BR"/>
              </w:rPr>
            </w:pPr>
            <w:r>
              <w:rPr>
                <w:rFonts w:cs="Calibri"/>
                <w:color w:val="000000"/>
                <w:sz w:val="18"/>
                <w:szCs w:val="18"/>
              </w:rPr>
              <w:t xml:space="preserve">                                   4.089.381,31 </w:t>
            </w:r>
          </w:p>
        </w:tc>
        <w:tc>
          <w:tcPr>
            <w:tcW w:w="1417" w:type="dxa"/>
            <w:vAlign w:val="center"/>
          </w:tcPr>
          <w:p w14:paraId="59F787EB" w14:textId="77777777" w:rsidR="00032B5A" w:rsidRPr="006F2335" w:rsidRDefault="00032B5A" w:rsidP="00CA24BF">
            <w:pPr>
              <w:spacing w:after="0" w:line="240" w:lineRule="auto"/>
              <w:jc w:val="right"/>
              <w:rPr>
                <w:rFonts w:eastAsia="Times New Roman" w:cs="Arial"/>
                <w:sz w:val="18"/>
                <w:szCs w:val="18"/>
                <w:lang w:eastAsia="pt-BR"/>
              </w:rPr>
            </w:pPr>
            <w:r>
              <w:rPr>
                <w:rFonts w:cs="Calibri"/>
                <w:color w:val="000000"/>
                <w:sz w:val="18"/>
                <w:szCs w:val="18"/>
              </w:rPr>
              <w:t xml:space="preserve">                                                                           2.510.835,07 </w:t>
            </w:r>
          </w:p>
        </w:tc>
        <w:tc>
          <w:tcPr>
            <w:tcW w:w="1559" w:type="dxa"/>
            <w:vAlign w:val="center"/>
          </w:tcPr>
          <w:p w14:paraId="08263863" w14:textId="77777777" w:rsidR="00032B5A" w:rsidRPr="006F2335" w:rsidRDefault="00032B5A" w:rsidP="00CA24BF">
            <w:pPr>
              <w:spacing w:after="0" w:line="240" w:lineRule="auto"/>
              <w:jc w:val="right"/>
              <w:rPr>
                <w:rFonts w:eastAsia="Times New Roman" w:cs="Arial"/>
                <w:sz w:val="18"/>
                <w:szCs w:val="18"/>
                <w:lang w:eastAsia="pt-BR"/>
              </w:rPr>
            </w:pPr>
            <w:r>
              <w:rPr>
                <w:rFonts w:cs="Calibri"/>
                <w:color w:val="000000"/>
                <w:sz w:val="18"/>
                <w:szCs w:val="18"/>
              </w:rPr>
              <w:t xml:space="preserve">             3.605.533,95 </w:t>
            </w:r>
          </w:p>
        </w:tc>
        <w:tc>
          <w:tcPr>
            <w:tcW w:w="1134" w:type="dxa"/>
            <w:vAlign w:val="center"/>
          </w:tcPr>
          <w:p w14:paraId="3D4DE4AA" w14:textId="77777777" w:rsidR="00032B5A" w:rsidRPr="006F2335" w:rsidRDefault="00032B5A" w:rsidP="00CA24BF">
            <w:pPr>
              <w:spacing w:after="0" w:line="240" w:lineRule="auto"/>
              <w:jc w:val="right"/>
              <w:rPr>
                <w:rFonts w:eastAsia="Times New Roman" w:cs="Arial"/>
                <w:sz w:val="18"/>
                <w:szCs w:val="18"/>
                <w:lang w:eastAsia="pt-BR"/>
              </w:rPr>
            </w:pPr>
            <w:r>
              <w:rPr>
                <w:rFonts w:cs="Calibri"/>
                <w:color w:val="000000"/>
                <w:sz w:val="18"/>
                <w:szCs w:val="18"/>
              </w:rPr>
              <w:t xml:space="preserve">                         2.994.682,43 </w:t>
            </w:r>
          </w:p>
        </w:tc>
      </w:tr>
      <w:tr w:rsidR="00032B5A" w:rsidRPr="006F2335" w14:paraId="5707965E" w14:textId="77777777" w:rsidTr="00CA24BF">
        <w:trPr>
          <w:jc w:val="center"/>
        </w:trPr>
        <w:tc>
          <w:tcPr>
            <w:tcW w:w="3544" w:type="dxa"/>
          </w:tcPr>
          <w:p w14:paraId="658DC4E5" w14:textId="77777777" w:rsidR="00032B5A" w:rsidRPr="006F2335" w:rsidRDefault="00032B5A" w:rsidP="00CA24BF">
            <w:pPr>
              <w:spacing w:after="0" w:line="240" w:lineRule="auto"/>
              <w:jc w:val="both"/>
              <w:rPr>
                <w:rFonts w:eastAsia="Times New Roman" w:cs="Arial"/>
                <w:sz w:val="18"/>
                <w:szCs w:val="18"/>
                <w:lang w:eastAsia="pt-BR"/>
              </w:rPr>
            </w:pPr>
          </w:p>
        </w:tc>
        <w:tc>
          <w:tcPr>
            <w:tcW w:w="1418" w:type="dxa"/>
            <w:vAlign w:val="center"/>
          </w:tcPr>
          <w:p w14:paraId="0AC76388" w14:textId="77777777" w:rsidR="00032B5A" w:rsidRPr="006F2335" w:rsidRDefault="00032B5A" w:rsidP="00CA24BF">
            <w:pPr>
              <w:spacing w:after="0" w:line="240" w:lineRule="auto"/>
              <w:jc w:val="right"/>
              <w:rPr>
                <w:rFonts w:eastAsia="Times New Roman" w:cs="Arial"/>
                <w:sz w:val="18"/>
                <w:szCs w:val="18"/>
                <w:lang w:eastAsia="pt-BR"/>
              </w:rPr>
            </w:pPr>
            <w:r>
              <w:rPr>
                <w:rFonts w:cs="Calibri"/>
                <w:color w:val="000000"/>
                <w:sz w:val="18"/>
                <w:szCs w:val="18"/>
              </w:rPr>
              <w:t> </w:t>
            </w:r>
          </w:p>
        </w:tc>
        <w:tc>
          <w:tcPr>
            <w:tcW w:w="1417" w:type="dxa"/>
            <w:vAlign w:val="center"/>
          </w:tcPr>
          <w:p w14:paraId="1E41FFD2" w14:textId="77777777" w:rsidR="00032B5A" w:rsidRPr="006F2335" w:rsidRDefault="00032B5A" w:rsidP="00CA24BF">
            <w:pPr>
              <w:spacing w:after="0" w:line="240" w:lineRule="auto"/>
              <w:jc w:val="right"/>
              <w:rPr>
                <w:rFonts w:eastAsia="Times New Roman" w:cs="Arial"/>
                <w:sz w:val="18"/>
                <w:szCs w:val="18"/>
                <w:lang w:eastAsia="pt-BR"/>
              </w:rPr>
            </w:pPr>
            <w:r>
              <w:rPr>
                <w:rFonts w:cs="Calibri"/>
                <w:color w:val="000000"/>
                <w:sz w:val="18"/>
                <w:szCs w:val="18"/>
              </w:rPr>
              <w:t> </w:t>
            </w:r>
          </w:p>
        </w:tc>
        <w:tc>
          <w:tcPr>
            <w:tcW w:w="1559" w:type="dxa"/>
            <w:vAlign w:val="center"/>
          </w:tcPr>
          <w:p w14:paraId="64FFE398" w14:textId="77777777" w:rsidR="00032B5A" w:rsidRPr="006F2335" w:rsidRDefault="00032B5A" w:rsidP="00CA24BF">
            <w:pPr>
              <w:spacing w:after="0" w:line="240" w:lineRule="auto"/>
              <w:jc w:val="right"/>
              <w:rPr>
                <w:rFonts w:eastAsia="Times New Roman" w:cs="Arial"/>
                <w:sz w:val="18"/>
                <w:szCs w:val="18"/>
                <w:lang w:eastAsia="pt-BR"/>
              </w:rPr>
            </w:pPr>
            <w:r>
              <w:rPr>
                <w:rFonts w:cs="Calibri"/>
                <w:color w:val="000000"/>
                <w:sz w:val="18"/>
                <w:szCs w:val="18"/>
              </w:rPr>
              <w:t> </w:t>
            </w:r>
          </w:p>
        </w:tc>
        <w:tc>
          <w:tcPr>
            <w:tcW w:w="1134" w:type="dxa"/>
            <w:vAlign w:val="center"/>
          </w:tcPr>
          <w:p w14:paraId="47CB22EC" w14:textId="77777777" w:rsidR="00032B5A" w:rsidRPr="006F2335" w:rsidRDefault="00032B5A" w:rsidP="00CA24BF">
            <w:pPr>
              <w:spacing w:after="0" w:line="240" w:lineRule="auto"/>
              <w:jc w:val="right"/>
              <w:rPr>
                <w:rFonts w:eastAsia="Times New Roman" w:cs="Arial"/>
                <w:sz w:val="18"/>
                <w:szCs w:val="18"/>
                <w:lang w:eastAsia="pt-BR"/>
              </w:rPr>
            </w:pPr>
            <w:r>
              <w:rPr>
                <w:rFonts w:cs="Calibri"/>
                <w:color w:val="000000"/>
                <w:sz w:val="18"/>
                <w:szCs w:val="18"/>
              </w:rPr>
              <w:t> </w:t>
            </w:r>
          </w:p>
        </w:tc>
      </w:tr>
      <w:tr w:rsidR="00032B5A" w:rsidRPr="006F2335" w14:paraId="5C66B97C" w14:textId="77777777" w:rsidTr="00CA24BF">
        <w:trPr>
          <w:jc w:val="center"/>
        </w:trPr>
        <w:tc>
          <w:tcPr>
            <w:tcW w:w="3544" w:type="dxa"/>
          </w:tcPr>
          <w:p w14:paraId="59207DCC" w14:textId="77777777" w:rsidR="00032B5A" w:rsidRPr="006F2335" w:rsidRDefault="00032B5A" w:rsidP="00CA24BF">
            <w:pPr>
              <w:spacing w:after="0" w:line="240" w:lineRule="auto"/>
              <w:jc w:val="both"/>
              <w:rPr>
                <w:rFonts w:eastAsia="Times New Roman" w:cs="Arial"/>
                <w:b/>
                <w:bCs/>
                <w:sz w:val="18"/>
                <w:szCs w:val="18"/>
                <w:lang w:eastAsia="pt-BR"/>
              </w:rPr>
            </w:pPr>
            <w:r w:rsidRPr="006F2335">
              <w:rPr>
                <w:rFonts w:eastAsia="Times New Roman" w:cs="Arial"/>
                <w:b/>
                <w:bCs/>
                <w:sz w:val="18"/>
                <w:szCs w:val="18"/>
                <w:lang w:eastAsia="pt-BR"/>
              </w:rPr>
              <w:t>Totais</w:t>
            </w:r>
          </w:p>
        </w:tc>
        <w:tc>
          <w:tcPr>
            <w:tcW w:w="1418" w:type="dxa"/>
            <w:vAlign w:val="center"/>
          </w:tcPr>
          <w:p w14:paraId="4E86D94B" w14:textId="77777777" w:rsidR="00032B5A" w:rsidRPr="006F2335" w:rsidRDefault="00032B5A" w:rsidP="00CA24BF">
            <w:pPr>
              <w:spacing w:after="0" w:line="240" w:lineRule="auto"/>
              <w:jc w:val="right"/>
              <w:rPr>
                <w:rFonts w:eastAsia="Times New Roman" w:cs="Arial"/>
                <w:b/>
                <w:bCs/>
                <w:sz w:val="18"/>
                <w:szCs w:val="18"/>
                <w:lang w:eastAsia="pt-BR"/>
              </w:rPr>
            </w:pPr>
            <w:r>
              <w:rPr>
                <w:rFonts w:cs="Calibri"/>
                <w:b/>
                <w:bCs/>
                <w:color w:val="000000"/>
                <w:sz w:val="18"/>
                <w:szCs w:val="18"/>
              </w:rPr>
              <w:t xml:space="preserve">                                   4.852.883,66 </w:t>
            </w:r>
          </w:p>
        </w:tc>
        <w:tc>
          <w:tcPr>
            <w:tcW w:w="1417" w:type="dxa"/>
            <w:vAlign w:val="center"/>
          </w:tcPr>
          <w:p w14:paraId="264AF873" w14:textId="77777777" w:rsidR="00032B5A" w:rsidRPr="006F2335" w:rsidRDefault="00032B5A" w:rsidP="00CA24BF">
            <w:pPr>
              <w:spacing w:after="0" w:line="240" w:lineRule="auto"/>
              <w:jc w:val="right"/>
              <w:rPr>
                <w:rFonts w:eastAsia="Times New Roman" w:cs="Arial"/>
                <w:b/>
                <w:bCs/>
                <w:sz w:val="18"/>
                <w:szCs w:val="18"/>
                <w:lang w:eastAsia="pt-BR"/>
              </w:rPr>
            </w:pPr>
            <w:r>
              <w:rPr>
                <w:rFonts w:cs="Calibri"/>
                <w:b/>
                <w:bCs/>
                <w:color w:val="000000"/>
                <w:sz w:val="18"/>
                <w:szCs w:val="18"/>
              </w:rPr>
              <w:t xml:space="preserve">                                                                           3.210.992,67 </w:t>
            </w:r>
          </w:p>
        </w:tc>
        <w:tc>
          <w:tcPr>
            <w:tcW w:w="1559" w:type="dxa"/>
            <w:vAlign w:val="center"/>
          </w:tcPr>
          <w:p w14:paraId="252A2454" w14:textId="77777777" w:rsidR="00032B5A" w:rsidRPr="006F2335" w:rsidRDefault="00032B5A" w:rsidP="00CA24BF">
            <w:pPr>
              <w:spacing w:after="0" w:line="240" w:lineRule="auto"/>
              <w:jc w:val="right"/>
              <w:rPr>
                <w:rFonts w:eastAsia="Times New Roman" w:cs="Arial"/>
                <w:b/>
                <w:bCs/>
                <w:sz w:val="18"/>
                <w:szCs w:val="18"/>
                <w:lang w:eastAsia="pt-BR"/>
              </w:rPr>
            </w:pPr>
            <w:r>
              <w:rPr>
                <w:rFonts w:cs="Calibri"/>
                <w:b/>
                <w:bCs/>
                <w:color w:val="000000"/>
                <w:sz w:val="18"/>
                <w:szCs w:val="18"/>
              </w:rPr>
              <w:t xml:space="preserve">             4.365.120,56 </w:t>
            </w:r>
          </w:p>
        </w:tc>
        <w:tc>
          <w:tcPr>
            <w:tcW w:w="1134" w:type="dxa"/>
            <w:vAlign w:val="center"/>
          </w:tcPr>
          <w:p w14:paraId="5CC0681B" w14:textId="77777777" w:rsidR="00032B5A" w:rsidRPr="006F2335" w:rsidRDefault="00032B5A" w:rsidP="00CA24BF">
            <w:pPr>
              <w:spacing w:after="0" w:line="240" w:lineRule="auto"/>
              <w:jc w:val="right"/>
              <w:rPr>
                <w:rFonts w:eastAsia="Times New Roman" w:cs="Arial"/>
                <w:b/>
                <w:bCs/>
                <w:sz w:val="18"/>
                <w:szCs w:val="18"/>
                <w:lang w:eastAsia="pt-BR"/>
              </w:rPr>
            </w:pPr>
            <w:r>
              <w:rPr>
                <w:rFonts w:cs="Calibri"/>
                <w:b/>
                <w:bCs/>
                <w:color w:val="000000"/>
                <w:sz w:val="18"/>
                <w:szCs w:val="18"/>
              </w:rPr>
              <w:t xml:space="preserve">                         3.698.755,77 </w:t>
            </w:r>
          </w:p>
        </w:tc>
      </w:tr>
    </w:tbl>
    <w:p w14:paraId="6BE6B68A" w14:textId="77777777" w:rsidR="00032B5A" w:rsidRPr="006F2335" w:rsidRDefault="00032B5A" w:rsidP="00032B5A">
      <w:pPr>
        <w:spacing w:after="0" w:line="240" w:lineRule="auto"/>
        <w:jc w:val="both"/>
        <w:rPr>
          <w:rFonts w:eastAsia="Times New Roman" w:cs="Arial"/>
          <w:lang w:eastAsia="pt-BR"/>
        </w:rPr>
      </w:pPr>
    </w:p>
    <w:p w14:paraId="456F4DB3" w14:textId="77777777" w:rsidR="00032B5A" w:rsidRDefault="00032B5A" w:rsidP="00032B5A">
      <w:pPr>
        <w:spacing w:after="0" w:line="240" w:lineRule="auto"/>
        <w:jc w:val="both"/>
        <w:rPr>
          <w:rFonts w:eastAsia="Times New Roman" w:cs="Arial"/>
          <w:b/>
          <w:bCs/>
          <w:lang w:eastAsia="pt-BR"/>
        </w:rPr>
      </w:pPr>
    </w:p>
    <w:p w14:paraId="7D2B8089" w14:textId="77777777" w:rsidR="00032B5A" w:rsidRDefault="00032B5A" w:rsidP="00032B5A">
      <w:pPr>
        <w:spacing w:after="0" w:line="240" w:lineRule="auto"/>
        <w:jc w:val="both"/>
        <w:rPr>
          <w:rFonts w:eastAsia="Times New Roman" w:cs="Arial"/>
          <w:b/>
          <w:bCs/>
          <w:lang w:eastAsia="pt-BR"/>
        </w:rPr>
      </w:pPr>
    </w:p>
    <w:p w14:paraId="0CF5CCF0" w14:textId="5A049741" w:rsidR="00032B5A" w:rsidRPr="006F2335" w:rsidRDefault="00032B5A" w:rsidP="00032B5A">
      <w:pPr>
        <w:spacing w:after="0" w:line="240" w:lineRule="auto"/>
        <w:jc w:val="both"/>
        <w:rPr>
          <w:rFonts w:eastAsia="Times New Roman"/>
          <w:lang w:eastAsia="pt-BR"/>
        </w:rPr>
      </w:pPr>
      <w:r w:rsidRPr="006F2335">
        <w:rPr>
          <w:rFonts w:eastAsia="Times New Roman" w:cs="Arial"/>
          <w:b/>
          <w:bCs/>
          <w:lang w:eastAsia="pt-BR"/>
        </w:rPr>
        <w:lastRenderedPageBreak/>
        <w:t>Nota 1</w:t>
      </w:r>
      <w:r>
        <w:rPr>
          <w:rFonts w:eastAsia="Times New Roman" w:cs="Arial"/>
          <w:b/>
          <w:bCs/>
          <w:lang w:eastAsia="pt-BR"/>
        </w:rPr>
        <w:t>8</w:t>
      </w:r>
      <w:r w:rsidRPr="006F2335">
        <w:rPr>
          <w:rFonts w:eastAsia="Times New Roman" w:cs="Arial"/>
          <w:b/>
          <w:bCs/>
          <w:lang w:eastAsia="pt-BR"/>
        </w:rPr>
        <w:t xml:space="preserve"> </w:t>
      </w:r>
      <w:r>
        <w:rPr>
          <w:rFonts w:eastAsia="Times New Roman" w:cs="Arial"/>
          <w:b/>
          <w:bCs/>
          <w:lang w:eastAsia="pt-BR"/>
        </w:rPr>
        <w:t>-</w:t>
      </w:r>
      <w:r w:rsidRPr="006F2335">
        <w:rPr>
          <w:rFonts w:eastAsia="Times New Roman" w:cs="Arial"/>
          <w:b/>
          <w:bCs/>
          <w:lang w:eastAsia="pt-BR"/>
        </w:rPr>
        <w:t xml:space="preserve"> Patrimônio Líquido: </w:t>
      </w:r>
      <w:r w:rsidRPr="006F2335">
        <w:rPr>
          <w:rFonts w:eastAsia="Times New Roman"/>
          <w:lang w:eastAsia="pt-BR"/>
        </w:rPr>
        <w:t>compreende o valor residual dos ativos depois de deduzidos todos os passivos. Esse grupo é composto pelos saldos de Patrimônio Social e Capital Social, Adiantamento para Futuro Aumento de Capital, Reservas de Capital, Ajustes de Avaliação Patrimonial, Reservas de Lucros, Demais Reservas, Resultados Acumulados e Ações / Cotas em Tesouraria.  Após apuração do resultado do exercício, que evidenciou um</w:t>
      </w:r>
      <w:r>
        <w:rPr>
          <w:rFonts w:eastAsia="Times New Roman"/>
          <w:lang w:eastAsia="pt-BR"/>
        </w:rPr>
        <w:t xml:space="preserve"> </w:t>
      </w:r>
      <w:r w:rsidRPr="006F2335">
        <w:rPr>
          <w:rFonts w:eastAsia="Times New Roman"/>
          <w:lang w:eastAsia="pt-BR"/>
        </w:rPr>
        <w:t>déficit de R$</w:t>
      </w:r>
      <w:r>
        <w:rPr>
          <w:rFonts w:eastAsia="Times New Roman"/>
          <w:lang w:eastAsia="pt-BR"/>
        </w:rPr>
        <w:t xml:space="preserve"> 74.862.711,42</w:t>
      </w:r>
      <w:r w:rsidRPr="006F2335">
        <w:rPr>
          <w:rFonts w:eastAsia="Times New Roman"/>
          <w:lang w:eastAsia="pt-BR"/>
        </w:rPr>
        <w:t xml:space="preserve">, o Patrimônio Líquido apresentou um </w:t>
      </w:r>
      <w:r>
        <w:rPr>
          <w:rFonts w:eastAsia="Times New Roman"/>
          <w:lang w:eastAsia="pt-BR"/>
        </w:rPr>
        <w:t>a</w:t>
      </w:r>
      <w:r w:rsidRPr="006F2335">
        <w:rPr>
          <w:rFonts w:eastAsia="Times New Roman"/>
          <w:lang w:eastAsia="pt-BR"/>
        </w:rPr>
        <w:t xml:space="preserve">créscimo de </w:t>
      </w:r>
      <w:r>
        <w:rPr>
          <w:rFonts w:eastAsia="Times New Roman"/>
          <w:lang w:eastAsia="pt-BR"/>
        </w:rPr>
        <w:t>12,98</w:t>
      </w:r>
      <w:r w:rsidRPr="006F2335">
        <w:rPr>
          <w:rFonts w:eastAsia="Times New Roman"/>
          <w:lang w:eastAsia="pt-BR"/>
        </w:rPr>
        <w:t>% em relação ao ano de 20</w:t>
      </w:r>
      <w:r>
        <w:rPr>
          <w:rFonts w:eastAsia="Times New Roman"/>
          <w:lang w:eastAsia="pt-BR"/>
        </w:rPr>
        <w:t>24</w:t>
      </w:r>
      <w:r w:rsidRPr="006F2335">
        <w:rPr>
          <w:rFonts w:eastAsia="Times New Roman"/>
          <w:lang w:eastAsia="pt-BR"/>
        </w:rPr>
        <w:t>.</w:t>
      </w:r>
    </w:p>
    <w:p w14:paraId="4CC3CFF4" w14:textId="77777777" w:rsidR="00032B5A" w:rsidRPr="006F2335" w:rsidRDefault="00032B5A" w:rsidP="00032B5A">
      <w:pPr>
        <w:spacing w:after="0" w:line="240" w:lineRule="auto"/>
        <w:jc w:val="both"/>
        <w:rPr>
          <w:rFonts w:eastAsia="Times New Roman"/>
          <w:b/>
          <w:bCs/>
          <w:lang w:eastAsia="pt-BR"/>
        </w:rPr>
      </w:pPr>
    </w:p>
    <w:p w14:paraId="0F0DA966" w14:textId="77777777" w:rsidR="00032B5A" w:rsidRPr="006F2335" w:rsidRDefault="00032B5A" w:rsidP="00032B5A">
      <w:pPr>
        <w:spacing w:after="0" w:line="240" w:lineRule="auto"/>
        <w:jc w:val="both"/>
        <w:rPr>
          <w:rFonts w:eastAsia="Times New Roman"/>
          <w:lang w:eastAsia="pt-BR"/>
        </w:rPr>
      </w:pPr>
      <w:r w:rsidRPr="006F2335">
        <w:rPr>
          <w:rFonts w:eastAsia="Times New Roman"/>
          <w:b/>
          <w:bCs/>
          <w:lang w:eastAsia="pt-BR"/>
        </w:rPr>
        <w:t xml:space="preserve">Nota </w:t>
      </w:r>
      <w:r>
        <w:rPr>
          <w:rFonts w:eastAsia="Times New Roman"/>
          <w:b/>
          <w:bCs/>
          <w:lang w:eastAsia="pt-BR"/>
        </w:rPr>
        <w:t>19</w:t>
      </w:r>
      <w:r w:rsidRPr="006F2335">
        <w:rPr>
          <w:rFonts w:eastAsia="Times New Roman"/>
          <w:b/>
          <w:bCs/>
          <w:lang w:eastAsia="pt-BR"/>
        </w:rPr>
        <w:t xml:space="preserve"> </w:t>
      </w:r>
      <w:r>
        <w:rPr>
          <w:rFonts w:eastAsia="Times New Roman"/>
          <w:b/>
          <w:bCs/>
          <w:lang w:eastAsia="pt-BR"/>
        </w:rPr>
        <w:t>-</w:t>
      </w:r>
      <w:r w:rsidRPr="006F2335">
        <w:rPr>
          <w:rFonts w:eastAsia="Times New Roman"/>
          <w:b/>
          <w:bCs/>
          <w:lang w:eastAsia="pt-BR"/>
        </w:rPr>
        <w:t xml:space="preserve"> Ajustes de Exercício Anteriores:</w:t>
      </w:r>
      <w:r w:rsidRPr="006F2335">
        <w:rPr>
          <w:rFonts w:eastAsia="Times New Roman"/>
          <w:lang w:eastAsia="pt-BR"/>
        </w:rPr>
        <w:t xml:space="preserve"> de acordo com o </w:t>
      </w:r>
      <w:proofErr w:type="spellStart"/>
      <w:r w:rsidRPr="006F2335">
        <w:rPr>
          <w:rFonts w:eastAsia="Times New Roman"/>
          <w:lang w:eastAsia="pt-BR"/>
        </w:rPr>
        <w:t>MCASP</w:t>
      </w:r>
      <w:proofErr w:type="spellEnd"/>
      <w:r w:rsidRPr="006F2335">
        <w:rPr>
          <w:rFonts w:eastAsia="Times New Roman"/>
          <w:lang w:eastAsia="pt-BR"/>
        </w:rPr>
        <w:t>, os ajustes de exercícios anteriores são relacionados com registros decorrentes de efeitos da mudança de critério contábil, omissão de registro,  ou retificação de erro imputável a determinado exercício anterior, e que não possam ser atribuídos a fatos subsequentes. Nesta rubrica encontra-se registrado o saldo devedor de R$</w:t>
      </w:r>
      <w:r>
        <w:rPr>
          <w:rFonts w:eastAsia="Times New Roman"/>
          <w:lang w:eastAsia="pt-BR"/>
        </w:rPr>
        <w:t xml:space="preserve"> 1.499,28</w:t>
      </w:r>
      <w:r w:rsidRPr="006F2335">
        <w:rPr>
          <w:rFonts w:eastAsia="Times New Roman"/>
          <w:lang w:eastAsia="pt-BR"/>
        </w:rPr>
        <w:t xml:space="preserve"> resultante principalmente dos lançamentos listados abaixo:</w:t>
      </w:r>
    </w:p>
    <w:p w14:paraId="1A2854CC" w14:textId="77777777" w:rsidR="00032B5A" w:rsidRPr="006F2335" w:rsidRDefault="00032B5A" w:rsidP="00032B5A">
      <w:pPr>
        <w:spacing w:after="0" w:line="240" w:lineRule="auto"/>
        <w:jc w:val="both"/>
        <w:rPr>
          <w:rFonts w:eastAsia="Times New Roman"/>
          <w:lang w:eastAsia="pt-BR"/>
        </w:rPr>
      </w:pPr>
      <w:r w:rsidRPr="006F2335">
        <w:rPr>
          <w:rFonts w:eastAsia="Times New Roman"/>
          <w:b/>
          <w:bCs/>
          <w:lang w:eastAsia="pt-BR"/>
        </w:rPr>
        <w:t>a)</w:t>
      </w:r>
      <w:r w:rsidRPr="006F2335">
        <w:rPr>
          <w:rFonts w:eastAsia="Times New Roman"/>
          <w:lang w:eastAsia="pt-BR"/>
        </w:rPr>
        <w:t xml:space="preserve"> foi registrado a crédito nesta rubrica o valor de R$ </w:t>
      </w:r>
      <w:r>
        <w:rPr>
          <w:rFonts w:eastAsia="Times New Roman"/>
          <w:lang w:eastAsia="pt-BR"/>
        </w:rPr>
        <w:t>15.567,45</w:t>
      </w:r>
      <w:r w:rsidRPr="006F2335">
        <w:rPr>
          <w:rFonts w:eastAsia="Times New Roman"/>
          <w:lang w:eastAsia="pt-BR"/>
        </w:rPr>
        <w:t>, tendo como contrapartida a conta</w:t>
      </w:r>
      <w:r>
        <w:rPr>
          <w:rFonts w:eastAsia="Times New Roman"/>
          <w:lang w:eastAsia="pt-BR"/>
        </w:rPr>
        <w:t xml:space="preserve"> Superávit ou Déficit de Exercícios Anteriores</w:t>
      </w:r>
      <w:r w:rsidRPr="006F2335">
        <w:rPr>
          <w:rFonts w:eastAsia="Times New Roman"/>
          <w:lang w:eastAsia="pt-BR"/>
        </w:rPr>
        <w:t xml:space="preserve">. O ajuste é relativo a </w:t>
      </w:r>
      <w:r>
        <w:rPr>
          <w:rFonts w:eastAsia="Times New Roman"/>
          <w:lang w:eastAsia="pt-BR"/>
        </w:rPr>
        <w:t>transferências das contas de patrimônio líquido do exercício para exercícios anteriores</w:t>
      </w:r>
      <w:r w:rsidRPr="006F2335">
        <w:rPr>
          <w:rFonts w:eastAsia="Times New Roman"/>
          <w:lang w:eastAsia="pt-BR"/>
        </w:rPr>
        <w:t>, não reconhecido em contas de resultado do exercício;</w:t>
      </w:r>
    </w:p>
    <w:p w14:paraId="1849C611" w14:textId="77777777" w:rsidR="00032B5A" w:rsidRPr="006F2335" w:rsidRDefault="00032B5A" w:rsidP="00032B5A">
      <w:pPr>
        <w:spacing w:after="0" w:line="240" w:lineRule="auto"/>
        <w:jc w:val="both"/>
        <w:rPr>
          <w:rFonts w:eastAsia="Times New Roman"/>
          <w:lang w:eastAsia="pt-BR"/>
        </w:rPr>
      </w:pPr>
      <w:r w:rsidRPr="006F2335">
        <w:rPr>
          <w:rFonts w:eastAsia="Times New Roman"/>
          <w:b/>
          <w:bCs/>
          <w:lang w:eastAsia="pt-BR"/>
        </w:rPr>
        <w:t>b)</w:t>
      </w:r>
      <w:r w:rsidRPr="006F2335">
        <w:rPr>
          <w:rFonts w:eastAsia="Times New Roman"/>
          <w:lang w:eastAsia="pt-BR"/>
        </w:rPr>
        <w:t xml:space="preserve"> também foi registrado a crédito o montante de R$ </w:t>
      </w:r>
      <w:r>
        <w:rPr>
          <w:rFonts w:eastAsia="Times New Roman"/>
          <w:lang w:eastAsia="pt-BR"/>
        </w:rPr>
        <w:t>0,72</w:t>
      </w:r>
      <w:r w:rsidRPr="006F2335">
        <w:rPr>
          <w:rFonts w:eastAsia="Times New Roman"/>
          <w:lang w:eastAsia="pt-BR"/>
        </w:rPr>
        <w:t xml:space="preserve">, que se refere a </w:t>
      </w:r>
      <w:r>
        <w:rPr>
          <w:rFonts w:eastAsia="Times New Roman"/>
          <w:lang w:eastAsia="pt-BR"/>
        </w:rPr>
        <w:t>ajuste no valor do FUNRURAL retido de produtores rurais em 2025</w:t>
      </w:r>
      <w:r w:rsidRPr="006F2335">
        <w:rPr>
          <w:rFonts w:eastAsia="Times New Roman"/>
          <w:lang w:eastAsia="pt-BR"/>
        </w:rPr>
        <w:t>;</w:t>
      </w:r>
    </w:p>
    <w:p w14:paraId="6140373E" w14:textId="77777777" w:rsidR="00032B5A" w:rsidRPr="006F2335" w:rsidRDefault="00032B5A" w:rsidP="00032B5A">
      <w:pPr>
        <w:spacing w:after="0" w:line="240" w:lineRule="auto"/>
        <w:jc w:val="both"/>
        <w:rPr>
          <w:rFonts w:eastAsia="Times New Roman"/>
          <w:lang w:eastAsia="pt-BR"/>
        </w:rPr>
      </w:pPr>
      <w:r w:rsidRPr="006F2335">
        <w:rPr>
          <w:rFonts w:eastAsia="Times New Roman"/>
          <w:b/>
          <w:bCs/>
          <w:lang w:eastAsia="pt-BR"/>
        </w:rPr>
        <w:t>c)</w:t>
      </w:r>
      <w:r w:rsidRPr="006F2335">
        <w:rPr>
          <w:rFonts w:eastAsia="Times New Roman"/>
          <w:lang w:eastAsia="pt-BR"/>
        </w:rPr>
        <w:t xml:space="preserve"> </w:t>
      </w:r>
      <w:r>
        <w:rPr>
          <w:rFonts w:eastAsia="Times New Roman"/>
          <w:lang w:eastAsia="pt-BR"/>
        </w:rPr>
        <w:t>e foi realizado um registro a débito no valor de R$ 1.500,00, com contrapartida na conta Adiantamentos Diversos Concedidos, sendo que foi em razão de que não existe esse valor a receber.</w:t>
      </w:r>
    </w:p>
    <w:p w14:paraId="779420C8" w14:textId="77777777" w:rsidR="00032B5A" w:rsidRDefault="00032B5A" w:rsidP="00032B5A">
      <w:pPr>
        <w:tabs>
          <w:tab w:val="left" w:pos="945"/>
        </w:tabs>
        <w:spacing w:after="0" w:line="240" w:lineRule="auto"/>
        <w:jc w:val="center"/>
        <w:rPr>
          <w:rFonts w:eastAsia="Times New Roman" w:cs="Arial"/>
          <w:b/>
          <w:sz w:val="20"/>
          <w:szCs w:val="20"/>
          <w:lang w:eastAsia="pt-BR"/>
        </w:rPr>
      </w:pPr>
    </w:p>
    <w:p w14:paraId="308CAFA3" w14:textId="77777777" w:rsidR="007C6B26" w:rsidRDefault="007C6B26"/>
    <w:sectPr w:rsidR="007C6B26" w:rsidSect="007C7D85">
      <w:pgSz w:w="11906" w:h="16838"/>
      <w:pgMar w:top="425" w:right="425" w:bottom="255"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B5A"/>
    <w:rsid w:val="00032B5A"/>
    <w:rsid w:val="007C6B26"/>
    <w:rsid w:val="007C7D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0BE63"/>
  <w15:chartTrackingRefBased/>
  <w15:docId w15:val="{0F613370-F5E4-421F-B9B3-AC537B0A7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B5A"/>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2550</Words>
  <Characters>13770</Characters>
  <Application>Microsoft Office Word</Application>
  <DocSecurity>0</DocSecurity>
  <Lines>114</Lines>
  <Paragraphs>32</Paragraphs>
  <ScaleCrop>false</ScaleCrop>
  <Company/>
  <LinksUpToDate>false</LinksUpToDate>
  <CharactersWithSpaces>16288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Guarani das Missões</dc:creator>
  <cp:keywords/>
  <dc:description/>
  <cp:lastModifiedBy>Contabilidade Guarani das Missões</cp:lastModifiedBy>
  <cp:revision>2</cp:revision>
  <dcterms:created xsi:type="dcterms:W3CDTF">2026-03-11T12:36:00Z</dcterms:created>
  <dcterms:modified xsi:type="dcterms:W3CDTF">2026-03-11T12:51:00Z</dcterms:modified>
</cp:coreProperties>
</file>